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44" w:rsidRDefault="00D97544" w:rsidP="00D97544">
      <w:pPr>
        <w:jc w:val="center"/>
        <w:rPr>
          <w:b/>
          <w:smallCaps/>
        </w:rPr>
      </w:pPr>
      <w:r>
        <w:rPr>
          <w:b/>
          <w:smallCaps/>
        </w:rPr>
        <w:t>Rosalinda V Maury</w:t>
      </w:r>
    </w:p>
    <w:p w:rsidR="00D97544" w:rsidRPr="006C6799" w:rsidRDefault="00D97544" w:rsidP="00D97544">
      <w:pPr>
        <w:snapToGrid w:val="0"/>
        <w:jc w:val="center"/>
      </w:pPr>
      <w:r w:rsidRPr="006C6799">
        <w:t xml:space="preserve">Institute for Veterans and Military Families Syracuse University </w:t>
      </w:r>
    </w:p>
    <w:p w:rsidR="00D97544" w:rsidRPr="00DA626E" w:rsidRDefault="00D97544" w:rsidP="00D97544">
      <w:pPr>
        <w:jc w:val="center"/>
      </w:pPr>
      <w:r w:rsidRPr="00DA626E">
        <w:t>Syracuse University</w:t>
      </w:r>
    </w:p>
    <w:p w:rsidR="00D97544" w:rsidRDefault="00D97544" w:rsidP="00D97544">
      <w:pPr>
        <w:jc w:val="center"/>
      </w:pPr>
      <w:r>
        <w:t>IVMF at Barclay</w:t>
      </w:r>
    </w:p>
    <w:p w:rsidR="00D97544" w:rsidRDefault="00D97544" w:rsidP="00D97544">
      <w:pPr>
        <w:jc w:val="center"/>
      </w:pPr>
      <w:r>
        <w:t>150 Crouse Drive</w:t>
      </w:r>
    </w:p>
    <w:p w:rsidR="00D97544" w:rsidRDefault="00D97544" w:rsidP="00D97544">
      <w:pPr>
        <w:jc w:val="center"/>
      </w:pPr>
      <w:r>
        <w:t>Syracuse, New York 13244</w:t>
      </w:r>
    </w:p>
    <w:p w:rsidR="00D97544" w:rsidRDefault="00D97544" w:rsidP="00D97544">
      <w:pPr>
        <w:jc w:val="center"/>
      </w:pPr>
      <w:r>
        <w:t>(315) 443-0172</w:t>
      </w:r>
    </w:p>
    <w:p w:rsidR="002C7C03" w:rsidRPr="006C6799" w:rsidRDefault="00C20394" w:rsidP="002C7C03">
      <w:pPr>
        <w:snapToGrid w:val="0"/>
        <w:jc w:val="center"/>
      </w:pPr>
      <w:hyperlink r:id="rId8" w:history="1">
        <w:r w:rsidR="007D0990" w:rsidRPr="006C6799">
          <w:rPr>
            <w:rStyle w:val="Hyperlink"/>
          </w:rPr>
          <w:t>rvmaury@syr.edu</w:t>
        </w:r>
      </w:hyperlink>
    </w:p>
    <w:p w:rsidR="005F4197" w:rsidRPr="006C6799" w:rsidRDefault="005F4197" w:rsidP="000E753D">
      <w:pPr>
        <w:snapToGrid w:val="0"/>
        <w:jc w:val="center"/>
      </w:pPr>
    </w:p>
    <w:p w:rsidR="006C6799" w:rsidRPr="00DA626E" w:rsidRDefault="006C6799" w:rsidP="006C6799">
      <w:pPr>
        <w:pBdr>
          <w:bottom w:val="single" w:sz="2" w:space="1" w:color="A6A6A6" w:themeColor="background1" w:themeShade="A6"/>
        </w:pBdr>
      </w:pPr>
      <w:r w:rsidRPr="00DA626E">
        <w:rPr>
          <w:b/>
          <w:smallCaps/>
        </w:rPr>
        <w:t>Education</w:t>
      </w:r>
      <w:r w:rsidRPr="00DA626E">
        <w:rPr>
          <w:b/>
          <w:smallCaps/>
        </w:rPr>
        <w:tab/>
      </w:r>
      <w:r w:rsidRPr="00DA626E">
        <w:tab/>
      </w:r>
    </w:p>
    <w:p w:rsidR="007D0990" w:rsidRPr="006C6799" w:rsidRDefault="007D0990" w:rsidP="007D0990">
      <w:pPr>
        <w:spacing w:after="40"/>
        <w:ind w:left="720"/>
      </w:pPr>
      <w:r w:rsidRPr="006C6799">
        <w:t>M.S., Psychology, University of Texas at San Antonio, 2003</w:t>
      </w:r>
    </w:p>
    <w:p w:rsidR="007D0990" w:rsidRPr="006C6799" w:rsidRDefault="007D0990" w:rsidP="007D0990">
      <w:pPr>
        <w:spacing w:after="120"/>
        <w:ind w:left="720"/>
      </w:pPr>
      <w:r w:rsidRPr="006C6799">
        <w:t>B.A., Psychology, University of Texas at San Antonio, 1999</w:t>
      </w:r>
    </w:p>
    <w:p w:rsidR="005F4197" w:rsidRPr="006C6799" w:rsidRDefault="005F4197" w:rsidP="005F4197"/>
    <w:p w:rsidR="006C6799" w:rsidRPr="00DA626E" w:rsidRDefault="00C20394" w:rsidP="006C6799">
      <w:pPr>
        <w:pBdr>
          <w:bottom w:val="single" w:sz="2" w:space="1" w:color="A6A6A6" w:themeColor="background1" w:themeShade="A6"/>
        </w:pBdr>
        <w:rPr>
          <w:b/>
          <w:smallCaps/>
        </w:rPr>
      </w:pPr>
      <w:r>
        <w:rPr>
          <w:b/>
          <w:smallCaps/>
        </w:rPr>
        <w:t>Current</w:t>
      </w:r>
      <w:r w:rsidR="006C6799" w:rsidRPr="00DA626E">
        <w:rPr>
          <w:b/>
          <w:smallCaps/>
        </w:rPr>
        <w:t xml:space="preserve"> </w:t>
      </w:r>
      <w:r w:rsidR="006C6799">
        <w:rPr>
          <w:b/>
          <w:smallCaps/>
        </w:rPr>
        <w:t>Positions</w:t>
      </w:r>
    </w:p>
    <w:p w:rsidR="007D0990" w:rsidRPr="006C6799" w:rsidRDefault="007D0990" w:rsidP="007D0990">
      <w:pPr>
        <w:spacing w:after="40"/>
        <w:ind w:left="1440" w:hanging="720"/>
      </w:pPr>
      <w:r w:rsidRPr="006C6799">
        <w:t>Ins</w:t>
      </w:r>
      <w:bookmarkStart w:id="0" w:name="_GoBack"/>
      <w:bookmarkEnd w:id="0"/>
      <w:r w:rsidRPr="006C6799">
        <w:t xml:space="preserve">titute for Veterans and Military Families at Syracuse University: Syracuse, N.Y., (2011 to present); Director of </w:t>
      </w:r>
      <w:r w:rsidR="006C6799">
        <w:t>Applied</w:t>
      </w:r>
      <w:r w:rsidRPr="006C6799">
        <w:t xml:space="preserve"> Research</w:t>
      </w:r>
      <w:r w:rsidR="006C6799">
        <w:t xml:space="preserve"> &amp; Analytics</w:t>
      </w:r>
    </w:p>
    <w:p w:rsidR="006C6799" w:rsidRDefault="006C6799" w:rsidP="006C6799">
      <w:pPr>
        <w:pBdr>
          <w:bottom w:val="single" w:sz="2" w:space="1" w:color="A6A6A6" w:themeColor="background1" w:themeShade="A6"/>
        </w:pBdr>
        <w:rPr>
          <w:b/>
          <w:smallCaps/>
        </w:rPr>
      </w:pPr>
    </w:p>
    <w:p w:rsidR="006C6799" w:rsidRPr="00DA626E" w:rsidRDefault="00382D4B" w:rsidP="006C6799">
      <w:pPr>
        <w:pBdr>
          <w:bottom w:val="single" w:sz="2" w:space="1" w:color="A6A6A6" w:themeColor="background1" w:themeShade="A6"/>
        </w:pBdr>
        <w:rPr>
          <w:b/>
          <w:smallCaps/>
        </w:rPr>
      </w:pPr>
      <w:r>
        <w:rPr>
          <w:b/>
          <w:smallCaps/>
        </w:rPr>
        <w:t>Additional</w:t>
      </w:r>
      <w:r w:rsidR="006C6799">
        <w:rPr>
          <w:b/>
          <w:smallCaps/>
        </w:rPr>
        <w:t xml:space="preserve"> Positions</w:t>
      </w:r>
    </w:p>
    <w:p w:rsidR="007D0990" w:rsidRPr="006C6799" w:rsidRDefault="007D0990" w:rsidP="007D0990">
      <w:pPr>
        <w:spacing w:after="40"/>
        <w:ind w:left="1440" w:hanging="720"/>
      </w:pPr>
      <w:proofErr w:type="spellStart"/>
      <w:r w:rsidRPr="006C6799">
        <w:t>VAnalytic</w:t>
      </w:r>
      <w:proofErr w:type="spellEnd"/>
      <w:r w:rsidRPr="006C6799">
        <w:t>, Inc.: San Antonio, Texas (2005 to 2011); Program Manager, Research Analyst, General Scientific Professional</w:t>
      </w:r>
    </w:p>
    <w:p w:rsidR="007D0990" w:rsidRPr="006C6799" w:rsidRDefault="007D0990" w:rsidP="007D0990">
      <w:pPr>
        <w:spacing w:after="40"/>
        <w:ind w:left="1440" w:hanging="720"/>
      </w:pPr>
      <w:proofErr w:type="spellStart"/>
      <w:r w:rsidRPr="006C6799">
        <w:t>Metrica</w:t>
      </w:r>
      <w:proofErr w:type="spellEnd"/>
      <w:r w:rsidRPr="006C6799">
        <w:t xml:space="preserve"> Inc., San Antonio, Texas (2000 to 2004); General Scientific Professional and Occupational Analyst</w:t>
      </w:r>
    </w:p>
    <w:p w:rsidR="007D0990" w:rsidRPr="006C6799" w:rsidRDefault="007D0990" w:rsidP="007D0990">
      <w:pPr>
        <w:spacing w:after="40"/>
        <w:ind w:left="1440" w:hanging="720"/>
      </w:pPr>
      <w:r w:rsidRPr="006C6799">
        <w:t>Institute for Job &amp; Occupational Analysis, San Antonio, Texas (1999 to 2000); General Scientific Professional and Occupational Analyst</w:t>
      </w:r>
    </w:p>
    <w:p w:rsidR="006C6799" w:rsidRPr="006C6799" w:rsidRDefault="006C6799" w:rsidP="00460BC7">
      <w:pPr>
        <w:ind w:left="360"/>
        <w:rPr>
          <w:b/>
          <w:color w:val="000000"/>
        </w:rPr>
      </w:pPr>
    </w:p>
    <w:p w:rsidR="00EC7F15" w:rsidRPr="006C6799" w:rsidRDefault="00EC7F15" w:rsidP="00EC7F15">
      <w:pPr>
        <w:pBdr>
          <w:bottom w:val="single" w:sz="2" w:space="1" w:color="A6A6A6" w:themeColor="background1" w:themeShade="A6"/>
        </w:pBdr>
        <w:rPr>
          <w:b/>
          <w:smallCaps/>
        </w:rPr>
      </w:pPr>
      <w:r w:rsidRPr="006C6799">
        <w:rPr>
          <w:b/>
          <w:smallCaps/>
        </w:rPr>
        <w:t>Research Interests</w:t>
      </w:r>
    </w:p>
    <w:p w:rsidR="00EC7F15" w:rsidRPr="006C6799" w:rsidRDefault="00EC7F15" w:rsidP="00EC7F15">
      <w:pPr>
        <w:ind w:left="720" w:hanging="720"/>
      </w:pPr>
    </w:p>
    <w:p w:rsidR="00EC7F15" w:rsidRDefault="00EC7F15" w:rsidP="00EC7F15">
      <w:pPr>
        <w:ind w:left="720"/>
      </w:pPr>
      <w:r w:rsidRPr="006C6799">
        <w:t>U.S. Military Force Structure &amp; Populations</w:t>
      </w:r>
    </w:p>
    <w:p w:rsidR="00654993" w:rsidRDefault="00654993" w:rsidP="00EC7F15">
      <w:pPr>
        <w:ind w:left="720"/>
      </w:pPr>
      <w:r>
        <w:t>Veteran Population</w:t>
      </w:r>
    </w:p>
    <w:p w:rsidR="00654993" w:rsidRDefault="00654993" w:rsidP="00EC7F15">
      <w:pPr>
        <w:ind w:left="720"/>
      </w:pPr>
      <w:r>
        <w:t xml:space="preserve">Military/Veteran Diversity </w:t>
      </w:r>
    </w:p>
    <w:p w:rsidR="00654993" w:rsidRDefault="00654993" w:rsidP="00EC7F15">
      <w:pPr>
        <w:ind w:left="720"/>
      </w:pPr>
      <w:r>
        <w:t>Veteran Employment</w:t>
      </w:r>
    </w:p>
    <w:p w:rsidR="00654993" w:rsidRDefault="00654993" w:rsidP="00654993">
      <w:pPr>
        <w:ind w:left="720"/>
      </w:pPr>
      <w:r>
        <w:t>Veteran Education</w:t>
      </w:r>
    </w:p>
    <w:p w:rsidR="00654993" w:rsidRDefault="00654993" w:rsidP="00654993">
      <w:pPr>
        <w:ind w:left="720"/>
      </w:pPr>
      <w:r>
        <w:t>Military Spouse Employment</w:t>
      </w:r>
    </w:p>
    <w:p w:rsidR="00EC7F15" w:rsidRDefault="00EC7F15" w:rsidP="00460BC7">
      <w:pPr>
        <w:ind w:left="360"/>
        <w:rPr>
          <w:b/>
          <w:color w:val="000000"/>
        </w:rPr>
      </w:pPr>
    </w:p>
    <w:p w:rsidR="002C418C" w:rsidRDefault="002C418C" w:rsidP="00460BC7">
      <w:pPr>
        <w:ind w:left="360"/>
        <w:rPr>
          <w:b/>
          <w:color w:val="000000"/>
        </w:rPr>
      </w:pPr>
    </w:p>
    <w:p w:rsidR="00EC7F15" w:rsidRPr="006C6799" w:rsidRDefault="00EC7F15" w:rsidP="00EC7F15">
      <w:pPr>
        <w:pBdr>
          <w:bottom w:val="single" w:sz="2" w:space="1" w:color="A6A6A6" w:themeColor="background1" w:themeShade="A6"/>
        </w:pBdr>
        <w:ind w:left="720" w:hanging="720"/>
        <w:rPr>
          <w:b/>
          <w:smallCaps/>
        </w:rPr>
      </w:pPr>
      <w:r w:rsidRPr="006C6799">
        <w:rPr>
          <w:b/>
          <w:smallCaps/>
        </w:rPr>
        <w:t>Selected Research and Publications:</w:t>
      </w:r>
    </w:p>
    <w:p w:rsidR="00CF6FBA" w:rsidRDefault="00CF6FBA" w:rsidP="002C418C">
      <w:pPr>
        <w:ind w:left="720" w:hanging="720"/>
        <w:rPr>
          <w:b/>
          <w:bCs/>
          <w:i/>
        </w:rPr>
      </w:pPr>
    </w:p>
    <w:p w:rsidR="002C418C" w:rsidRDefault="002C418C" w:rsidP="002C418C">
      <w:pPr>
        <w:ind w:left="720" w:hanging="720"/>
        <w:rPr>
          <w:b/>
          <w:bCs/>
          <w:i/>
        </w:rPr>
      </w:pPr>
      <w:r>
        <w:rPr>
          <w:b/>
          <w:bCs/>
          <w:i/>
        </w:rPr>
        <w:t>Books</w:t>
      </w:r>
    </w:p>
    <w:p w:rsidR="002C418C" w:rsidRDefault="002C418C" w:rsidP="002C418C">
      <w:pPr>
        <w:ind w:left="720" w:hanging="720"/>
        <w:rPr>
          <w:b/>
          <w:bCs/>
          <w:i/>
        </w:rPr>
      </w:pPr>
    </w:p>
    <w:p w:rsidR="002C418C" w:rsidRPr="006C6799" w:rsidRDefault="002C418C" w:rsidP="002C418C">
      <w:pPr>
        <w:ind w:left="720" w:hanging="720"/>
        <w:rPr>
          <w:b/>
        </w:rPr>
      </w:pPr>
      <w:r w:rsidRPr="006C6799">
        <w:t xml:space="preserve">Haynie, M., Schmeling, J., </w:t>
      </w:r>
      <w:proofErr w:type="spellStart"/>
      <w:r w:rsidRPr="006C6799">
        <w:t>Tahic</w:t>
      </w:r>
      <w:proofErr w:type="spellEnd"/>
      <w:r w:rsidRPr="006C6799">
        <w:t xml:space="preserve">, M, &amp; </w:t>
      </w:r>
      <w:r w:rsidRPr="006C6799">
        <w:rPr>
          <w:b/>
        </w:rPr>
        <w:t>Maury, R.V</w:t>
      </w:r>
      <w:r w:rsidRPr="006C6799">
        <w:t>. (2012). Guide to Leading Policies, Practices, &amp; Resources. Syracuse, NY: Institute for Veterans and Military Families, Syracuse University.</w:t>
      </w:r>
    </w:p>
    <w:p w:rsidR="002C418C" w:rsidRDefault="002C418C" w:rsidP="002C418C">
      <w:pPr>
        <w:ind w:left="720" w:hanging="720"/>
        <w:rPr>
          <w:b/>
          <w:bCs/>
          <w:i/>
        </w:rPr>
      </w:pPr>
    </w:p>
    <w:p w:rsidR="008F6B00" w:rsidRDefault="008F6B00" w:rsidP="002C418C">
      <w:pPr>
        <w:ind w:left="720" w:hanging="720"/>
        <w:rPr>
          <w:b/>
          <w:bCs/>
          <w:i/>
        </w:rPr>
      </w:pPr>
    </w:p>
    <w:p w:rsidR="008F6B00" w:rsidRDefault="008F6B00" w:rsidP="002C418C">
      <w:pPr>
        <w:ind w:left="720" w:hanging="720"/>
        <w:rPr>
          <w:b/>
          <w:bCs/>
          <w:i/>
        </w:rPr>
      </w:pPr>
    </w:p>
    <w:p w:rsidR="002C418C" w:rsidRPr="00DA626E" w:rsidRDefault="002C418C" w:rsidP="002C418C">
      <w:pPr>
        <w:ind w:left="720" w:hanging="720"/>
        <w:rPr>
          <w:b/>
          <w:bCs/>
          <w:i/>
        </w:rPr>
      </w:pPr>
      <w:r w:rsidRPr="00DA626E">
        <w:rPr>
          <w:b/>
          <w:bCs/>
          <w:i/>
        </w:rPr>
        <w:lastRenderedPageBreak/>
        <w:t>Articles &amp; Chapters</w:t>
      </w:r>
    </w:p>
    <w:p w:rsidR="002C418C" w:rsidRDefault="002C418C" w:rsidP="002C418C">
      <w:pPr>
        <w:ind w:left="720" w:hanging="720"/>
        <w:rPr>
          <w:b/>
          <w:i/>
          <w:iCs/>
        </w:rPr>
      </w:pPr>
    </w:p>
    <w:p w:rsidR="00E6203D" w:rsidRDefault="00E6203D" w:rsidP="00E6203D">
      <w:pPr>
        <w:ind w:left="720" w:hanging="720"/>
      </w:pPr>
      <w:r w:rsidRPr="006C6799">
        <w:t xml:space="preserve">Zoli, C., </w:t>
      </w:r>
      <w:r w:rsidRPr="006C6799">
        <w:rPr>
          <w:b/>
        </w:rPr>
        <w:t>Maury, R.V.</w:t>
      </w:r>
      <w:r w:rsidRPr="006C6799">
        <w:t>, Fay, D.</w:t>
      </w:r>
      <w:r>
        <w:t xml:space="preserve"> </w:t>
      </w:r>
      <w:r w:rsidRPr="006C6799">
        <w:t>(</w:t>
      </w:r>
      <w:r>
        <w:t>forthcoming</w:t>
      </w:r>
      <w:r w:rsidRPr="006C6799">
        <w:t>).</w:t>
      </w:r>
      <w:r>
        <w:t xml:space="preserve"> Post-9/11 Veterans’ Higher Education: Data-Driven Inquiry, </w:t>
      </w:r>
      <w:proofErr w:type="spellStart"/>
      <w:r>
        <w:t>Servicemembers</w:t>
      </w:r>
      <w:proofErr w:type="spellEnd"/>
      <w:r>
        <w:t xml:space="preserve">’ Perspectives, and Redefining Success. </w:t>
      </w:r>
    </w:p>
    <w:p w:rsidR="00E6203D" w:rsidRDefault="00E6203D" w:rsidP="008306E3">
      <w:pPr>
        <w:ind w:left="720" w:hanging="720"/>
      </w:pPr>
    </w:p>
    <w:p w:rsidR="00B52556" w:rsidRDefault="00E6203D" w:rsidP="008306E3">
      <w:pPr>
        <w:ind w:left="720" w:hanging="720"/>
      </w:pPr>
      <w:r w:rsidRPr="00E6203D">
        <w:t>Institute for Veterans and Military Families</w:t>
      </w:r>
      <w:r w:rsidR="00B52556">
        <w:t xml:space="preserve"> </w:t>
      </w:r>
      <w:r w:rsidR="00B52556" w:rsidRPr="006C6799">
        <w:t>(</w:t>
      </w:r>
      <w:r w:rsidR="00B52556">
        <w:t>forthcoming</w:t>
      </w:r>
      <w:r w:rsidR="00B52556" w:rsidRPr="006C6799">
        <w:t>).</w:t>
      </w:r>
      <w:r w:rsidR="008306E3">
        <w:t xml:space="preserve"> </w:t>
      </w:r>
      <w:r w:rsidRPr="00E6203D">
        <w:t>Why Hire Veterans?</w:t>
      </w:r>
      <w:r w:rsidR="008306E3">
        <w:t xml:space="preserve"> </w:t>
      </w:r>
    </w:p>
    <w:p w:rsidR="002C418C" w:rsidRPr="006C6799" w:rsidRDefault="002C418C" w:rsidP="002C418C">
      <w:pPr>
        <w:spacing w:before="120" w:after="120"/>
        <w:ind w:left="720" w:hanging="720"/>
        <w:rPr>
          <w:b/>
        </w:rPr>
      </w:pPr>
      <w:r w:rsidRPr="006C6799">
        <w:rPr>
          <w:b/>
        </w:rPr>
        <w:t>Maury, R.V</w:t>
      </w:r>
      <w:r w:rsidRPr="006C6799">
        <w:t>. &amp; Stone, B.M. (</w:t>
      </w:r>
      <w:r w:rsidR="001C6409">
        <w:t>forthcoming</w:t>
      </w:r>
      <w:r w:rsidRPr="006C6799">
        <w:t xml:space="preserve">). Veteran Jobs and Why They Leave Their Initial Post-Military Jobs. </w:t>
      </w:r>
      <w:r w:rsidRPr="006C6799">
        <w:rPr>
          <w:i/>
        </w:rPr>
        <w:t>Journal of Business and Economics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t xml:space="preserve">Stone, B.M. and </w:t>
      </w:r>
      <w:r w:rsidRPr="006C6799">
        <w:rPr>
          <w:b/>
        </w:rPr>
        <w:t>Maury, R.M</w:t>
      </w:r>
      <w:r w:rsidRPr="006C6799">
        <w:t xml:space="preserve">. (2012) Using Job Analysis Data to Perform Activity-Based Utility Analysis: Enhancement of a Technology. In M.A. Wilson, W. Bennett, S. </w:t>
      </w:r>
      <w:proofErr w:type="spellStart"/>
      <w:r w:rsidRPr="006C6799">
        <w:t>Gwaltney</w:t>
      </w:r>
      <w:proofErr w:type="spellEnd"/>
      <w:r w:rsidRPr="006C6799">
        <w:t xml:space="preserve">-Gibson, G.M. </w:t>
      </w:r>
      <w:proofErr w:type="spellStart"/>
      <w:r w:rsidRPr="006C6799">
        <w:t>Alliger</w:t>
      </w:r>
      <w:proofErr w:type="spellEnd"/>
      <w:r w:rsidRPr="006C6799">
        <w:t xml:space="preserve"> (Eds.), </w:t>
      </w:r>
      <w:r w:rsidRPr="006C6799">
        <w:rPr>
          <w:i/>
        </w:rPr>
        <w:t>The Handbook of Work Analysis: Methods, Systems, Applications and Science of Work Measurement in Organizations</w:t>
      </w:r>
      <w:r w:rsidRPr="006C6799">
        <w:t>. Routledge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t xml:space="preserve">Stone, B.M. &amp; </w:t>
      </w:r>
      <w:r w:rsidRPr="006C6799">
        <w:rPr>
          <w:b/>
        </w:rPr>
        <w:t>Maury, R.V</w:t>
      </w:r>
      <w:r w:rsidRPr="006C6799">
        <w:t>. (2006). Indicators of Personal Financial Debt Using a Multi-Disciplinary Behavioral Model.  Journal of Economic Psychology, 27, 543-556</w:t>
      </w:r>
    </w:p>
    <w:p w:rsidR="002C418C" w:rsidRDefault="002C418C" w:rsidP="002C418C">
      <w:pPr>
        <w:ind w:left="720" w:hanging="720"/>
        <w:rPr>
          <w:b/>
          <w:i/>
          <w:iCs/>
        </w:rPr>
      </w:pPr>
    </w:p>
    <w:p w:rsidR="002C418C" w:rsidRDefault="002C418C" w:rsidP="002C418C">
      <w:pPr>
        <w:ind w:left="720" w:hanging="720"/>
        <w:rPr>
          <w:b/>
          <w:i/>
          <w:iCs/>
        </w:rPr>
      </w:pPr>
      <w:r>
        <w:rPr>
          <w:b/>
          <w:i/>
          <w:iCs/>
        </w:rPr>
        <w:t>Conference Presentation</w:t>
      </w:r>
    </w:p>
    <w:p w:rsidR="000173CD" w:rsidRPr="000173CD" w:rsidRDefault="000173CD" w:rsidP="000173CD">
      <w:pPr>
        <w:spacing w:before="120" w:after="120"/>
        <w:ind w:left="720" w:hanging="720"/>
      </w:pPr>
      <w:r w:rsidRPr="000173CD">
        <w:t xml:space="preserve">Tihic, M. &amp; </w:t>
      </w:r>
      <w:r w:rsidRPr="000173CD">
        <w:rPr>
          <w:b/>
        </w:rPr>
        <w:t>Maury, R.</w:t>
      </w:r>
      <w:r>
        <w:rPr>
          <w:b/>
        </w:rPr>
        <w:t>V</w:t>
      </w:r>
      <w:r w:rsidRPr="000173CD">
        <w:t xml:space="preserve"> (2017 January). Best Practices For Creating Veteran-Friendly Graduate </w:t>
      </w:r>
      <w:proofErr w:type="gramStart"/>
      <w:r w:rsidRPr="000173CD">
        <w:t>Degrees .</w:t>
      </w:r>
      <w:proofErr w:type="gramEnd"/>
      <w:r w:rsidRPr="000173CD">
        <w:t xml:space="preserve">  Presentation presented at the </w:t>
      </w:r>
      <w:proofErr w:type="gramStart"/>
      <w:r w:rsidRPr="000173CD">
        <w:t>9th</w:t>
      </w:r>
      <w:proofErr w:type="gramEnd"/>
      <w:r w:rsidRPr="000173CD">
        <w:t xml:space="preserve"> Annual SVA Conference, Anaheim CA.</w:t>
      </w:r>
    </w:p>
    <w:p w:rsidR="000173CD" w:rsidRPr="000173CD" w:rsidRDefault="000173CD" w:rsidP="000173CD">
      <w:pPr>
        <w:spacing w:before="120" w:after="120"/>
        <w:ind w:left="720" w:hanging="720"/>
      </w:pPr>
      <w:r w:rsidRPr="000173CD">
        <w:rPr>
          <w:b/>
        </w:rPr>
        <w:t>Maury, R.V.</w:t>
      </w:r>
      <w:r w:rsidRPr="000173CD">
        <w:t xml:space="preserve">, Zoli, C., &amp; Fay, D. (2017 January). </w:t>
      </w:r>
      <w:r w:rsidRPr="000173CD">
        <w:rPr>
          <w:i/>
          <w:iCs/>
        </w:rPr>
        <w:t xml:space="preserve">Military and STEM: Motivation to Serve, Education, and Post-Military Careers.  </w:t>
      </w:r>
      <w:r w:rsidRPr="000173CD">
        <w:t xml:space="preserve">Presentation presented at the </w:t>
      </w:r>
      <w:proofErr w:type="gramStart"/>
      <w:r w:rsidRPr="000173CD">
        <w:t>9</w:t>
      </w:r>
      <w:r w:rsidRPr="000173CD">
        <w:rPr>
          <w:vertAlign w:val="superscript"/>
        </w:rPr>
        <w:t>th</w:t>
      </w:r>
      <w:proofErr w:type="gramEnd"/>
      <w:r w:rsidRPr="000173CD">
        <w:t xml:space="preserve"> Annual SVA Conference, Anaheim CA.</w:t>
      </w:r>
    </w:p>
    <w:p w:rsidR="000173CD" w:rsidRPr="000173CD" w:rsidRDefault="000173CD" w:rsidP="000173CD">
      <w:pPr>
        <w:spacing w:before="120" w:after="120"/>
        <w:ind w:left="720" w:hanging="720"/>
      </w:pPr>
      <w:r w:rsidRPr="000173CD">
        <w:rPr>
          <w:b/>
        </w:rPr>
        <w:t xml:space="preserve">Maury, R.V. </w:t>
      </w:r>
      <w:r w:rsidRPr="000173CD">
        <w:t xml:space="preserve">(2017 January). </w:t>
      </w:r>
      <w:r w:rsidRPr="000173CD">
        <w:rPr>
          <w:i/>
          <w:iCs/>
        </w:rPr>
        <w:t xml:space="preserve">Women in STEM: Forging Pathways from Service to Student to Career.  </w:t>
      </w:r>
      <w:r w:rsidRPr="000173CD">
        <w:rPr>
          <w:iCs/>
        </w:rPr>
        <w:t xml:space="preserve">Presentation presented at the </w:t>
      </w:r>
      <w:proofErr w:type="gramStart"/>
      <w:r w:rsidRPr="000173CD">
        <w:rPr>
          <w:iCs/>
        </w:rPr>
        <w:t>9</w:t>
      </w:r>
      <w:r w:rsidRPr="000173CD">
        <w:rPr>
          <w:iCs/>
          <w:vertAlign w:val="superscript"/>
        </w:rPr>
        <w:t>th</w:t>
      </w:r>
      <w:proofErr w:type="gramEnd"/>
      <w:r w:rsidRPr="000173CD">
        <w:rPr>
          <w:iCs/>
        </w:rPr>
        <w:t xml:space="preserve"> Annual SVA Conference, Anaheim CA.</w:t>
      </w:r>
    </w:p>
    <w:p w:rsidR="00B52556" w:rsidRDefault="00B52556" w:rsidP="002C418C">
      <w:pPr>
        <w:spacing w:before="120" w:after="120"/>
        <w:ind w:left="720" w:hanging="720"/>
        <w:rPr>
          <w:b/>
        </w:rPr>
      </w:pPr>
      <w:r w:rsidRPr="006C6799">
        <w:t xml:space="preserve">Zoli, C., </w:t>
      </w:r>
      <w:r w:rsidRPr="006C6799">
        <w:rPr>
          <w:b/>
        </w:rPr>
        <w:t>Maury, R.V.</w:t>
      </w:r>
      <w:r w:rsidRPr="006C6799">
        <w:t>, Fay, D.</w:t>
      </w:r>
      <w:r>
        <w:t xml:space="preserve"> </w:t>
      </w:r>
      <w:r w:rsidRPr="006C6799">
        <w:t xml:space="preserve">(2015, </w:t>
      </w:r>
      <w:r>
        <w:t>October</w:t>
      </w:r>
      <w:r w:rsidRPr="006C6799">
        <w:t xml:space="preserve">). </w:t>
      </w:r>
      <w:r w:rsidRPr="00B52556">
        <w:t>A Data-Driven Approach to Veterans’ Transition: Education, Employment &amp; Post-Service Success. NAVPA Training and Veterans Conference, Oct. 5-9, 2015, Nashville, Tennessee</w:t>
      </w:r>
    </w:p>
    <w:p w:rsidR="002C418C" w:rsidRPr="006C6799" w:rsidRDefault="002C418C" w:rsidP="002C418C">
      <w:pPr>
        <w:spacing w:before="120" w:after="120"/>
        <w:ind w:left="720" w:hanging="720"/>
        <w:rPr>
          <w:b/>
        </w:rPr>
      </w:pPr>
      <w:r w:rsidRPr="006C6799">
        <w:rPr>
          <w:b/>
        </w:rPr>
        <w:t>Maury, R.V</w:t>
      </w:r>
      <w:r w:rsidRPr="006C6799">
        <w:t xml:space="preserve">. &amp; Stone, B.M. (2015, July). </w:t>
      </w:r>
      <w:r w:rsidRPr="006C6799">
        <w:rPr>
          <w:i/>
        </w:rPr>
        <w:t>Veteran Jobs and Why They Leave Their Initial Post-Military Jobs</w:t>
      </w:r>
      <w:r w:rsidRPr="006C6799">
        <w:t>. Paper presented at the 90</w:t>
      </w:r>
      <w:r w:rsidRPr="006C6799">
        <w:rPr>
          <w:vertAlign w:val="superscript"/>
        </w:rPr>
        <w:t>th</w:t>
      </w:r>
      <w:r w:rsidRPr="006C6799">
        <w:t xml:space="preserve"> Western Economic Association International (WEAI) Conference in Honolulu HI.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t xml:space="preserve">Zoli, C., Stern, P, </w:t>
      </w:r>
      <w:r w:rsidRPr="006C6799">
        <w:rPr>
          <w:b/>
        </w:rPr>
        <w:t>Maury, R.V.</w:t>
      </w:r>
      <w:r w:rsidRPr="006C6799">
        <w:t>, Fay, D. (2015, February). From Soldier to Student: Veterans Transition, Public Service &amp; the Promise of the Post-9/11 GI Bill. Presented at the 2015 NASPA Veterans Conference, Louisville, Kentucky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t xml:space="preserve">Beard, R., Agee, R., </w:t>
      </w:r>
      <w:r w:rsidRPr="006C6799">
        <w:rPr>
          <w:b/>
        </w:rPr>
        <w:t>Vasquez, R</w:t>
      </w:r>
      <w:r w:rsidRPr="006C6799">
        <w:t xml:space="preserve"> &amp; Fast, J. (2003). The application and extension of competency definition for information operations. Proceedings of the 13th International Occupational Analysts Workshop, San Antonio, TX: AFOMS Occupational Analysis Flight (OMY).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t xml:space="preserve">Stone, B., </w:t>
      </w:r>
      <w:r w:rsidRPr="006C6799">
        <w:rPr>
          <w:b/>
        </w:rPr>
        <w:t>Vasquez, R</w:t>
      </w:r>
      <w:r w:rsidRPr="006C6799">
        <w:t>., Price, L. &amp; Fast, J. (2003). A multi-disciplinary behavioral model of personal financial indebtedness: An example using military enlisted personnel. Proceedings of the SABE/IAREP 2004 Conference: Cross Fertilization Between Economics and Psychology, Philadelphia, PA: Society for the Advancement of Behavioral Economics (SABE) /International Association for Research in Economic Psychology (IAREP)</w:t>
      </w:r>
    </w:p>
    <w:p w:rsidR="002C418C" w:rsidRPr="006C6799" w:rsidRDefault="002C418C" w:rsidP="002C418C">
      <w:pPr>
        <w:spacing w:before="120" w:after="120"/>
        <w:ind w:left="720" w:hanging="720"/>
      </w:pPr>
      <w:r w:rsidRPr="006C6799">
        <w:lastRenderedPageBreak/>
        <w:t xml:space="preserve">Weissmuller, J.J., Borden, K., </w:t>
      </w:r>
      <w:r w:rsidRPr="006C6799">
        <w:rPr>
          <w:b/>
        </w:rPr>
        <w:t>Vasquez, R</w:t>
      </w:r>
      <w:r w:rsidRPr="006C6799">
        <w:t xml:space="preserve"> &amp; Agee, R. (2003).  Successful strategies for global surveys. Proceedings of the 13th International Occupational Analysts Workshop, San Antonio, TX: AFOMS Occupational Analysis Flight (OMY).</w:t>
      </w:r>
    </w:p>
    <w:p w:rsidR="002F581F" w:rsidRDefault="002F581F" w:rsidP="002C418C">
      <w:pPr>
        <w:ind w:left="720" w:hanging="720"/>
        <w:rPr>
          <w:b/>
          <w:i/>
          <w:iCs/>
        </w:rPr>
      </w:pPr>
    </w:p>
    <w:p w:rsidR="002C418C" w:rsidRPr="00DA626E" w:rsidRDefault="002C418C" w:rsidP="002C418C">
      <w:pPr>
        <w:ind w:left="720" w:hanging="720"/>
        <w:rPr>
          <w:b/>
          <w:i/>
          <w:iCs/>
        </w:rPr>
      </w:pPr>
      <w:r w:rsidRPr="00DA626E">
        <w:rPr>
          <w:b/>
          <w:i/>
          <w:iCs/>
        </w:rPr>
        <w:t>White Papers &amp; Reports</w:t>
      </w:r>
    </w:p>
    <w:p w:rsidR="002F581F" w:rsidRDefault="002F581F" w:rsidP="002F581F">
      <w:pPr>
        <w:ind w:left="720" w:hanging="720"/>
        <w:rPr>
          <w:iCs/>
          <w:color w:val="211D1E"/>
        </w:rPr>
      </w:pPr>
      <w:r w:rsidRPr="002F581F">
        <w:rPr>
          <w:iCs/>
          <w:color w:val="211D1E"/>
        </w:rPr>
        <w:t xml:space="preserve">Bradbard, D.A., </w:t>
      </w:r>
      <w:r w:rsidRPr="002F581F">
        <w:rPr>
          <w:b/>
          <w:iCs/>
          <w:color w:val="211D1E"/>
        </w:rPr>
        <w:t>Maury, R.V.</w:t>
      </w:r>
      <w:r w:rsidRPr="002F581F">
        <w:rPr>
          <w:iCs/>
          <w:color w:val="211D1E"/>
        </w:rPr>
        <w:t>, &amp; Armstrong, N.A., (2016, December). Pathways to Opportunity: Financial</w:t>
      </w:r>
      <w:r>
        <w:rPr>
          <w:iCs/>
          <w:color w:val="211D1E"/>
        </w:rPr>
        <w:t xml:space="preserve"> </w:t>
      </w:r>
      <w:r w:rsidRPr="002F581F">
        <w:rPr>
          <w:iCs/>
          <w:color w:val="211D1E"/>
        </w:rPr>
        <w:t>Flexibility and Workforce Readiness. (Workforce Readiness Briefs, Paper No. 4). Syracuse, NY: Institute for Veterans and</w:t>
      </w:r>
      <w:r>
        <w:rPr>
          <w:iCs/>
          <w:color w:val="211D1E"/>
        </w:rPr>
        <w:t xml:space="preserve"> </w:t>
      </w:r>
      <w:r w:rsidRPr="002F581F">
        <w:rPr>
          <w:iCs/>
          <w:color w:val="211D1E"/>
        </w:rPr>
        <w:t>Military Families, Syracuse University</w:t>
      </w:r>
    </w:p>
    <w:p w:rsidR="002F581F" w:rsidRDefault="002F581F" w:rsidP="00EC7F15">
      <w:pPr>
        <w:ind w:left="720" w:hanging="720"/>
        <w:rPr>
          <w:iCs/>
          <w:color w:val="211D1E"/>
        </w:rPr>
      </w:pPr>
    </w:p>
    <w:p w:rsidR="007B6B1C" w:rsidRDefault="007B6B1C" w:rsidP="002F581F">
      <w:pPr>
        <w:ind w:left="720" w:hanging="720"/>
      </w:pPr>
      <w:r>
        <w:t xml:space="preserve">Boldon, N.Y., </w:t>
      </w:r>
      <w:r w:rsidRPr="007B6B1C">
        <w:rPr>
          <w:b/>
        </w:rPr>
        <w:t>Maury, R.V.,</w:t>
      </w:r>
      <w:r>
        <w:t xml:space="preserve"> Armstrong, N.A. &amp; Van Slyke, R. (2016, November). The State of Veteran Entrepreneurship Research: What We Know and Next Steps (Veteran Entrepreneurship Research, Paper No. 1). Syracuse, NY: Institute for Veterans and Military Families, Syracuse University.</w:t>
      </w:r>
    </w:p>
    <w:p w:rsidR="007B6B1C" w:rsidRDefault="007B6B1C" w:rsidP="002F581F">
      <w:pPr>
        <w:ind w:left="720" w:hanging="720"/>
      </w:pPr>
    </w:p>
    <w:p w:rsidR="002F581F" w:rsidRDefault="002F581F" w:rsidP="002F581F">
      <w:pPr>
        <w:ind w:left="720" w:hanging="720"/>
      </w:pPr>
      <w:r>
        <w:t xml:space="preserve">Bradbard, D.A., </w:t>
      </w:r>
      <w:r w:rsidRPr="002F581F">
        <w:rPr>
          <w:b/>
        </w:rPr>
        <w:t>Maury, R.V.</w:t>
      </w:r>
      <w:r>
        <w:t xml:space="preserve">, &amp; Armstrong, N.A. (2016, November). The Force </w:t>
      </w:r>
      <w:proofErr w:type="gramStart"/>
      <w:r>
        <w:t>Behind</w:t>
      </w:r>
      <w:proofErr w:type="gramEnd"/>
      <w:r>
        <w:t xml:space="preserve"> the Force: Case Profiles of Successful Military Spouses Balancing Employment, Service, and Family (Employing Military Spouses, Paper No. 2). Syracuse, NY: Institute for Veterans and Military Families, Syracuse University</w:t>
      </w:r>
    </w:p>
    <w:p w:rsidR="002F581F" w:rsidRDefault="002F581F" w:rsidP="002F581F">
      <w:pPr>
        <w:ind w:left="720" w:hanging="720"/>
        <w:rPr>
          <w:b/>
          <w:iCs/>
          <w:color w:val="211D1E"/>
        </w:rPr>
      </w:pPr>
    </w:p>
    <w:p w:rsidR="002F581F" w:rsidRDefault="002F581F" w:rsidP="002F581F">
      <w:pPr>
        <w:ind w:left="720" w:hanging="720"/>
        <w:rPr>
          <w:iCs/>
          <w:color w:val="211D1E"/>
        </w:rPr>
      </w:pPr>
      <w:r w:rsidRPr="002F581F">
        <w:rPr>
          <w:b/>
          <w:iCs/>
          <w:color w:val="211D1E"/>
        </w:rPr>
        <w:t>Maury, R.V.</w:t>
      </w:r>
      <w:r w:rsidRPr="002F581F">
        <w:rPr>
          <w:iCs/>
          <w:color w:val="211D1E"/>
        </w:rPr>
        <w:t>, Stone, B., Bradbard, D.A., Armstrong, N.A., Haynie, J.M. (2016, August). Workforce Readiness Alignment: The Relationship</w:t>
      </w:r>
      <w:r>
        <w:rPr>
          <w:iCs/>
          <w:color w:val="211D1E"/>
        </w:rPr>
        <w:t xml:space="preserve"> </w:t>
      </w:r>
      <w:proofErr w:type="gramStart"/>
      <w:r w:rsidRPr="002F581F">
        <w:rPr>
          <w:iCs/>
          <w:color w:val="211D1E"/>
        </w:rPr>
        <w:t>Between</w:t>
      </w:r>
      <w:proofErr w:type="gramEnd"/>
      <w:r w:rsidRPr="002F581F">
        <w:rPr>
          <w:iCs/>
          <w:color w:val="211D1E"/>
        </w:rPr>
        <w:t xml:space="preserve"> Job Preferences, Retention, and Earnings (Workforce Readiness Briefs, Paper No. 3). Syracuse, NY: Institute for Veterans and</w:t>
      </w:r>
      <w:r>
        <w:rPr>
          <w:iCs/>
          <w:color w:val="211D1E"/>
        </w:rPr>
        <w:t xml:space="preserve"> </w:t>
      </w:r>
      <w:r w:rsidRPr="002F581F">
        <w:rPr>
          <w:iCs/>
          <w:color w:val="211D1E"/>
        </w:rPr>
        <w:t>Military Families, Syracuse University</w:t>
      </w:r>
    </w:p>
    <w:p w:rsidR="002F581F" w:rsidRDefault="002F581F" w:rsidP="002F581F">
      <w:pPr>
        <w:ind w:left="720" w:hanging="720"/>
        <w:rPr>
          <w:iCs/>
          <w:color w:val="211D1E"/>
        </w:rPr>
      </w:pPr>
    </w:p>
    <w:p w:rsidR="002F581F" w:rsidRDefault="002F581F" w:rsidP="00EC7F15">
      <w:pPr>
        <w:ind w:left="720" w:hanging="720"/>
        <w:rPr>
          <w:iCs/>
          <w:color w:val="211D1E"/>
        </w:rPr>
      </w:pPr>
      <w:r>
        <w:t xml:space="preserve">Bradbard, D.A., </w:t>
      </w:r>
      <w:r w:rsidRPr="002F581F">
        <w:rPr>
          <w:b/>
        </w:rPr>
        <w:t>Maury, R.V.</w:t>
      </w:r>
      <w:r>
        <w:t xml:space="preserve">, Armstrong, N.A. (2016, July). The Force </w:t>
      </w:r>
      <w:proofErr w:type="gramStart"/>
      <w:r>
        <w:t>Behind</w:t>
      </w:r>
      <w:proofErr w:type="gramEnd"/>
      <w:r>
        <w:t xml:space="preserve"> the Force: A Business Case for Leveraging Military Spouse Talent (Employing Military Spouses, Paper No. 1). Syracuse, NY: Institute for Veterans and Military Families, Syracuse University</w:t>
      </w:r>
    </w:p>
    <w:p w:rsidR="002F581F" w:rsidRDefault="002F581F" w:rsidP="00EC7F15">
      <w:pPr>
        <w:ind w:left="720" w:hanging="720"/>
        <w:rPr>
          <w:iCs/>
          <w:color w:val="211D1E"/>
        </w:rPr>
      </w:pPr>
    </w:p>
    <w:p w:rsidR="00EC7F15" w:rsidRPr="006C6799" w:rsidRDefault="00EC7F15" w:rsidP="00EC7F15">
      <w:pPr>
        <w:ind w:left="720" w:hanging="720"/>
        <w:rPr>
          <w:b/>
        </w:rPr>
      </w:pPr>
      <w:r w:rsidRPr="006C6799">
        <w:rPr>
          <w:iCs/>
          <w:color w:val="211D1E"/>
        </w:rPr>
        <w:t xml:space="preserve">Bradbard, D., </w:t>
      </w:r>
      <w:r w:rsidRPr="006C6799">
        <w:rPr>
          <w:b/>
        </w:rPr>
        <w:t>Maury, R.V.</w:t>
      </w:r>
      <w:r w:rsidRPr="006C6799">
        <w:t xml:space="preserve">, Armstrong, N. (2016, February). </w:t>
      </w:r>
      <w:r w:rsidRPr="006C6799">
        <w:rPr>
          <w:i/>
        </w:rPr>
        <w:t>Work After Service: Developing Workforce Readiness and the Veterans Talent for the Future</w:t>
      </w:r>
      <w:r w:rsidRPr="006C6799">
        <w:t>. (Workforce Readiness Briefs, Paper No. 1). Syracuse, NY: Institute for Veterans and Military Families, Syracuse University.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Zoli, C. </w:t>
      </w:r>
      <w:r w:rsidRPr="006C6799">
        <w:rPr>
          <w:b/>
        </w:rPr>
        <w:t>Maury, R.V.</w:t>
      </w:r>
      <w:r w:rsidRPr="006C6799">
        <w:t xml:space="preserve">, Fay, D. (November 23, 2015). What the academy doesn’t know about the vet: Exploring the top five oversights. </w:t>
      </w:r>
      <w:r w:rsidRPr="006C6799">
        <w:rPr>
          <w:i/>
        </w:rPr>
        <w:t>Foreign Policy</w:t>
      </w:r>
      <w:r w:rsidRPr="006C6799">
        <w:t xml:space="preserve">. Link: </w:t>
      </w:r>
      <w:hyperlink r:id="rId9" w:history="1">
        <w:r w:rsidRPr="006C6799">
          <w:rPr>
            <w:rStyle w:val="Hyperlink"/>
          </w:rPr>
          <w:t>http://foreignpolicy.com/2015/11/23/what-the-academy-doesnt-know-about-the-vet-exploring-the-top-five-oversights/</w:t>
        </w:r>
      </w:hyperlink>
    </w:p>
    <w:p w:rsidR="00EC7F15" w:rsidRPr="006C6799" w:rsidRDefault="00EC7F15" w:rsidP="00EC7F15">
      <w:pPr>
        <w:ind w:left="720" w:hanging="720"/>
        <w:rPr>
          <w:iCs/>
          <w:color w:val="211D1E"/>
        </w:rPr>
      </w:pPr>
      <w:r w:rsidRPr="006C6799">
        <w:t xml:space="preserve">Zoli, C., </w:t>
      </w:r>
      <w:r w:rsidRPr="006C6799">
        <w:rPr>
          <w:b/>
        </w:rPr>
        <w:t>Maury, R.V</w:t>
      </w:r>
      <w:r w:rsidRPr="006C6799">
        <w:t xml:space="preserve">. Fay, D. (2015, November). </w:t>
      </w:r>
      <w:r w:rsidRPr="006C6799">
        <w:rPr>
          <w:i/>
        </w:rPr>
        <w:t xml:space="preserve">Missing Perspectives: </w:t>
      </w:r>
      <w:proofErr w:type="spellStart"/>
      <w:r w:rsidRPr="006C6799">
        <w:rPr>
          <w:i/>
        </w:rPr>
        <w:t>Servicemembers</w:t>
      </w:r>
      <w:proofErr w:type="spellEnd"/>
      <w:r w:rsidRPr="006C6799">
        <w:rPr>
          <w:i/>
        </w:rPr>
        <w:t>’ Transition from Service to Civilian Life — Data-Driven Research to Enact the Promise of the Post-9/11 GI Bill</w:t>
      </w:r>
      <w:r w:rsidRPr="006C6799">
        <w:t>. Syracuse, NY: Institute for Veterans and Military Families, Syracuse University</w:t>
      </w:r>
    </w:p>
    <w:p w:rsidR="00EC7F15" w:rsidRPr="006C6799" w:rsidRDefault="00EC7F15" w:rsidP="00EC7F15">
      <w:pPr>
        <w:spacing w:before="120" w:after="120"/>
        <w:ind w:left="720" w:hanging="720"/>
        <w:rPr>
          <w:b/>
        </w:rPr>
      </w:pPr>
      <w:r w:rsidRPr="006C6799">
        <w:rPr>
          <w:iCs/>
          <w:color w:val="211D1E"/>
        </w:rPr>
        <w:t xml:space="preserve">Shiffer, C., </w:t>
      </w:r>
      <w:r w:rsidRPr="006C6799">
        <w:rPr>
          <w:b/>
        </w:rPr>
        <w:t>Maury, R.V.</w:t>
      </w:r>
      <w:r w:rsidRPr="006C6799">
        <w:t xml:space="preserve">, DeGraff, A.N., Sonethavilay, H., </w:t>
      </w:r>
      <w:proofErr w:type="spellStart"/>
      <w:r w:rsidRPr="006C6799">
        <w:t>Mehta</w:t>
      </w:r>
      <w:proofErr w:type="gramStart"/>
      <w:r w:rsidRPr="006C6799">
        <w:t>,M.S</w:t>
      </w:r>
      <w:proofErr w:type="spellEnd"/>
      <w:proofErr w:type="gramEnd"/>
      <w:r w:rsidRPr="006C6799">
        <w:t xml:space="preserve">., Wilcox, S.L., Bassett, R., Linsner, R.K. (2014, October). </w:t>
      </w:r>
      <w:r w:rsidRPr="006C6799">
        <w:rPr>
          <w:i/>
        </w:rPr>
        <w:t>2015 Military Families Lifestyle Survey: Comprehensive Report</w:t>
      </w:r>
      <w:r w:rsidRPr="006C6799">
        <w:t>. Blue Star Families and the Institute for Veterans and Military Families.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lastRenderedPageBreak/>
        <w:t xml:space="preserve">Zoli, C. </w:t>
      </w:r>
      <w:r w:rsidRPr="006C6799">
        <w:rPr>
          <w:b/>
        </w:rPr>
        <w:t>Maury, R.V.</w:t>
      </w:r>
      <w:r w:rsidRPr="006C6799">
        <w:t xml:space="preserve">, Fay, D. (April 23, 2015). In search of the Post-9/11 veterans’ missing perspectives. </w:t>
      </w:r>
      <w:r w:rsidRPr="006C6799">
        <w:rPr>
          <w:i/>
        </w:rPr>
        <w:t>War on the rocks</w:t>
      </w:r>
      <w:r w:rsidRPr="006C6799">
        <w:t xml:space="preserve">. Link: </w:t>
      </w:r>
      <w:hyperlink r:id="rId10" w:history="1">
        <w:r w:rsidRPr="006C6799">
          <w:rPr>
            <w:rStyle w:val="Hyperlink"/>
          </w:rPr>
          <w:t>http://warontherocks.com/2015/04/in-search-of-post-911-veterans-missing-perspectives/</w:t>
        </w:r>
      </w:hyperlink>
    </w:p>
    <w:p w:rsidR="00B504D3" w:rsidRPr="006C6799" w:rsidRDefault="00EC7F15" w:rsidP="00B504D3">
      <w:pPr>
        <w:ind w:left="720" w:hanging="720"/>
        <w:rPr>
          <w:b/>
        </w:rPr>
      </w:pPr>
      <w:r w:rsidRPr="006C6799">
        <w:rPr>
          <w:b/>
        </w:rPr>
        <w:t>Maury, R.V</w:t>
      </w:r>
      <w:r w:rsidRPr="006C6799">
        <w:t xml:space="preserve"> &amp; Stone, B.M. (2014, October). </w:t>
      </w:r>
      <w:r w:rsidRPr="006C6799">
        <w:rPr>
          <w:i/>
        </w:rPr>
        <w:t>Veteran Job Retention Survey: Summary</w:t>
      </w:r>
      <w:r w:rsidR="00B504D3" w:rsidRPr="006C6799">
        <w:t>). Syracuse, NY: Institute for Veterans and Military Families, Syracuse University.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iCs/>
          <w:color w:val="211D1E"/>
        </w:rPr>
        <w:t xml:space="preserve">Bradbard, D., </w:t>
      </w:r>
      <w:r w:rsidRPr="006C6799">
        <w:rPr>
          <w:b/>
        </w:rPr>
        <w:t>Maury, R.V.</w:t>
      </w:r>
      <w:r w:rsidRPr="006C6799">
        <w:t xml:space="preserve">, </w:t>
      </w:r>
      <w:r w:rsidRPr="006C6799">
        <w:rPr>
          <w:iCs/>
          <w:color w:val="211D1E"/>
        </w:rPr>
        <w:t xml:space="preserve">Kimball, S., Wright, J., </w:t>
      </w:r>
      <w:proofErr w:type="spellStart"/>
      <w:r w:rsidRPr="006C6799">
        <w:rPr>
          <w:iCs/>
          <w:color w:val="211D1E"/>
        </w:rPr>
        <w:t>Elquist</w:t>
      </w:r>
      <w:proofErr w:type="spellEnd"/>
      <w:r w:rsidRPr="006C6799">
        <w:rPr>
          <w:iCs/>
          <w:color w:val="211D1E"/>
        </w:rPr>
        <w:t xml:space="preserve"> </w:t>
      </w:r>
      <w:proofErr w:type="spellStart"/>
      <w:r w:rsidRPr="006C6799">
        <w:rPr>
          <w:iCs/>
          <w:color w:val="211D1E"/>
        </w:rPr>
        <w:t>LoRe</w:t>
      </w:r>
      <w:proofErr w:type="gramStart"/>
      <w:r w:rsidRPr="006C6799">
        <w:rPr>
          <w:iCs/>
          <w:color w:val="211D1E"/>
        </w:rPr>
        <w:t>,C</w:t>
      </w:r>
      <w:proofErr w:type="spellEnd"/>
      <w:proofErr w:type="gramEnd"/>
      <w:r w:rsidRPr="006C6799">
        <w:rPr>
          <w:iCs/>
          <w:color w:val="211D1E"/>
        </w:rPr>
        <w:t xml:space="preserve">., Levingston, K., Shiffer, C., Simon-Boyd, G., Taylor, J., and White, A. </w:t>
      </w:r>
      <w:r w:rsidRPr="006C6799">
        <w:t xml:space="preserve"> (2014, September). </w:t>
      </w:r>
      <w:r w:rsidRPr="006C6799">
        <w:rPr>
          <w:i/>
        </w:rPr>
        <w:t>2014 Military Families Lifestyle Survey: Comprehensive Report</w:t>
      </w:r>
      <w:r w:rsidRPr="006C6799">
        <w:t>. Blue Star Families and the Institute for Veterans and Military Families.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iCs/>
          <w:color w:val="211D1E"/>
        </w:rPr>
        <w:t xml:space="preserve">Bradbard, D., </w:t>
      </w:r>
      <w:r w:rsidRPr="006C6799">
        <w:rPr>
          <w:b/>
        </w:rPr>
        <w:t>Maury, R.V.</w:t>
      </w:r>
      <w:r w:rsidRPr="006C6799">
        <w:t xml:space="preserve">, </w:t>
      </w:r>
      <w:r w:rsidRPr="006C6799">
        <w:rPr>
          <w:iCs/>
          <w:color w:val="211D1E"/>
        </w:rPr>
        <w:t xml:space="preserve">Kimball, S., Wright, J., </w:t>
      </w:r>
      <w:proofErr w:type="spellStart"/>
      <w:r w:rsidRPr="006C6799">
        <w:rPr>
          <w:iCs/>
          <w:color w:val="211D1E"/>
        </w:rPr>
        <w:t>Elquist</w:t>
      </w:r>
      <w:proofErr w:type="spellEnd"/>
      <w:r w:rsidRPr="006C6799">
        <w:rPr>
          <w:iCs/>
          <w:color w:val="211D1E"/>
        </w:rPr>
        <w:t xml:space="preserve"> </w:t>
      </w:r>
      <w:proofErr w:type="spellStart"/>
      <w:r w:rsidRPr="006C6799">
        <w:rPr>
          <w:iCs/>
          <w:color w:val="211D1E"/>
        </w:rPr>
        <w:t>LoRe</w:t>
      </w:r>
      <w:proofErr w:type="gramStart"/>
      <w:r w:rsidRPr="006C6799">
        <w:rPr>
          <w:iCs/>
          <w:color w:val="211D1E"/>
        </w:rPr>
        <w:t>,C</w:t>
      </w:r>
      <w:proofErr w:type="spellEnd"/>
      <w:proofErr w:type="gramEnd"/>
      <w:r w:rsidRPr="006C6799">
        <w:rPr>
          <w:iCs/>
          <w:color w:val="211D1E"/>
        </w:rPr>
        <w:t xml:space="preserve">., Levingston, K., Shiffer, C., Simon-Boyd, G., Taylor, J., and White, A. </w:t>
      </w:r>
      <w:r w:rsidRPr="006C6799">
        <w:t xml:space="preserve"> (2014, September). </w:t>
      </w:r>
      <w:r w:rsidRPr="006C6799">
        <w:rPr>
          <w:i/>
        </w:rPr>
        <w:t>2014 Military Families Lifestyle Survey: Executive Summary</w:t>
      </w:r>
      <w:r w:rsidRPr="006C6799">
        <w:t>. Blue Star Families and the Institute for Veterans and Military Families.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iCs/>
          <w:color w:val="211D1E"/>
        </w:rPr>
        <w:t xml:space="preserve">Bradbard, D., </w:t>
      </w:r>
      <w:r w:rsidRPr="006C6799">
        <w:rPr>
          <w:b/>
        </w:rPr>
        <w:t>Maury, R.V.</w:t>
      </w:r>
      <w:r w:rsidRPr="006C6799">
        <w:t xml:space="preserve">, </w:t>
      </w:r>
      <w:r w:rsidRPr="006C6799">
        <w:rPr>
          <w:iCs/>
          <w:color w:val="211D1E"/>
        </w:rPr>
        <w:t xml:space="preserve">Kimball, S., Wright, J., </w:t>
      </w:r>
      <w:proofErr w:type="spellStart"/>
      <w:r w:rsidRPr="006C6799">
        <w:rPr>
          <w:iCs/>
          <w:color w:val="211D1E"/>
        </w:rPr>
        <w:t>Elquist</w:t>
      </w:r>
      <w:proofErr w:type="spellEnd"/>
      <w:r w:rsidRPr="006C6799">
        <w:rPr>
          <w:iCs/>
          <w:color w:val="211D1E"/>
        </w:rPr>
        <w:t xml:space="preserve"> </w:t>
      </w:r>
      <w:proofErr w:type="spellStart"/>
      <w:r w:rsidRPr="006C6799">
        <w:rPr>
          <w:iCs/>
          <w:color w:val="211D1E"/>
        </w:rPr>
        <w:t>LoRe</w:t>
      </w:r>
      <w:proofErr w:type="gramStart"/>
      <w:r w:rsidRPr="006C6799">
        <w:rPr>
          <w:iCs/>
          <w:color w:val="211D1E"/>
        </w:rPr>
        <w:t>,C</w:t>
      </w:r>
      <w:proofErr w:type="spellEnd"/>
      <w:proofErr w:type="gramEnd"/>
      <w:r w:rsidRPr="006C6799">
        <w:rPr>
          <w:iCs/>
          <w:color w:val="211D1E"/>
        </w:rPr>
        <w:t xml:space="preserve">., Levingston, K., Shiffer, C., Simon-Boyd, G., Taylor, J., and White, A. </w:t>
      </w:r>
      <w:r w:rsidRPr="006C6799">
        <w:t xml:space="preserve"> (2014, September). </w:t>
      </w:r>
      <w:r w:rsidRPr="006C6799">
        <w:rPr>
          <w:i/>
        </w:rPr>
        <w:t>2014 Military Families Lifestyle Survey: One Pager</w:t>
      </w:r>
      <w:r w:rsidRPr="006C6799">
        <w:t>. Blue Star Families and the Institute for Veterans and Military Families.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iCs/>
          <w:color w:val="211D1E"/>
        </w:rPr>
        <w:t xml:space="preserve">Bradbard, D., </w:t>
      </w:r>
      <w:r w:rsidRPr="006C6799">
        <w:rPr>
          <w:b/>
        </w:rPr>
        <w:t>Maury, R.V.</w:t>
      </w:r>
      <w:r w:rsidRPr="006C6799">
        <w:t xml:space="preserve">, </w:t>
      </w:r>
      <w:r w:rsidRPr="006C6799">
        <w:rPr>
          <w:iCs/>
          <w:color w:val="211D1E"/>
        </w:rPr>
        <w:t xml:space="preserve">Kimball, S., Wright, J., </w:t>
      </w:r>
      <w:proofErr w:type="spellStart"/>
      <w:r w:rsidRPr="006C6799">
        <w:rPr>
          <w:iCs/>
          <w:color w:val="211D1E"/>
        </w:rPr>
        <w:t>Elquist</w:t>
      </w:r>
      <w:proofErr w:type="spellEnd"/>
      <w:r w:rsidRPr="006C6799">
        <w:rPr>
          <w:iCs/>
          <w:color w:val="211D1E"/>
        </w:rPr>
        <w:t xml:space="preserve"> </w:t>
      </w:r>
      <w:proofErr w:type="spellStart"/>
      <w:r w:rsidRPr="006C6799">
        <w:rPr>
          <w:iCs/>
          <w:color w:val="211D1E"/>
        </w:rPr>
        <w:t>LoRe</w:t>
      </w:r>
      <w:proofErr w:type="gramStart"/>
      <w:r w:rsidRPr="006C6799">
        <w:rPr>
          <w:iCs/>
          <w:color w:val="211D1E"/>
        </w:rPr>
        <w:t>,C</w:t>
      </w:r>
      <w:proofErr w:type="spellEnd"/>
      <w:proofErr w:type="gramEnd"/>
      <w:r w:rsidRPr="006C6799">
        <w:rPr>
          <w:iCs/>
          <w:color w:val="211D1E"/>
        </w:rPr>
        <w:t xml:space="preserve">., Levingston, K., Shiffer, C., Simon-Boyd, G., Taylor, J., and White, A. </w:t>
      </w:r>
      <w:r w:rsidRPr="006C6799">
        <w:t xml:space="preserve"> (2014, September). </w:t>
      </w:r>
      <w:r w:rsidRPr="006C6799">
        <w:rPr>
          <w:i/>
        </w:rPr>
        <w:t>2014 Military Families Lifestyle Survey: Infographic</w:t>
      </w:r>
      <w:r w:rsidRPr="006C6799">
        <w:t>. Blue Star Families and the Institute for Veterans and Military Families.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b/>
        </w:rPr>
        <w:t xml:space="preserve">Maury, R.V. </w:t>
      </w:r>
      <w:r w:rsidRPr="006C6799">
        <w:t xml:space="preserve">&amp; Stone, B.M. (2014, April). </w:t>
      </w:r>
      <w:r w:rsidRPr="006C6799">
        <w:rPr>
          <w:i/>
        </w:rPr>
        <w:t>Unemployment and Underemployment of Females Spouses of Active Duty Military Personnel</w:t>
      </w:r>
      <w:r w:rsidRPr="006C6799">
        <w:t>. Paper presented at the 40</w:t>
      </w:r>
      <w:r w:rsidRPr="006C6799">
        <w:rPr>
          <w:vertAlign w:val="superscript"/>
        </w:rPr>
        <w:t>th</w:t>
      </w:r>
      <w:r w:rsidRPr="006C6799">
        <w:t xml:space="preserve"> Association of Private Enterprise Education (APEE) Conference in Las Vegas, NV.</w:t>
      </w:r>
    </w:p>
    <w:p w:rsidR="00B504D3" w:rsidRPr="006C6799" w:rsidRDefault="00EC7F15" w:rsidP="00B504D3">
      <w:pPr>
        <w:ind w:left="720" w:hanging="720"/>
        <w:rPr>
          <w:b/>
        </w:rPr>
      </w:pPr>
      <w:r w:rsidRPr="006C6799">
        <w:rPr>
          <w:b/>
        </w:rPr>
        <w:t xml:space="preserve">Maury, R.V. </w:t>
      </w:r>
      <w:r w:rsidRPr="006C6799">
        <w:t xml:space="preserve">&amp; Stone, B.M. (2014, February). </w:t>
      </w:r>
      <w:r w:rsidRPr="006C6799">
        <w:rPr>
          <w:i/>
        </w:rPr>
        <w:t>Military Spouse Employment Report</w:t>
      </w:r>
      <w:r w:rsidR="00B504D3" w:rsidRPr="006C6799">
        <w:t>). Syracuse, NY: Institute for Veterans and Military Families, Syracuse University.</w:t>
      </w:r>
    </w:p>
    <w:p w:rsidR="00B504D3" w:rsidRPr="006C6799" w:rsidRDefault="00EC7F15" w:rsidP="00B504D3">
      <w:pPr>
        <w:ind w:left="720" w:hanging="720"/>
        <w:rPr>
          <w:b/>
        </w:rPr>
      </w:pPr>
      <w:r w:rsidRPr="006C6799">
        <w:rPr>
          <w:b/>
        </w:rPr>
        <w:t>Maury, R.V</w:t>
      </w:r>
      <w:r w:rsidRPr="006C6799">
        <w:t xml:space="preserve"> &amp; Stone, B.M. (2013, December). </w:t>
      </w:r>
      <w:r w:rsidRPr="006C6799">
        <w:rPr>
          <w:i/>
        </w:rPr>
        <w:t>Employment Situation of Military Spouses: Technical Survey Report</w:t>
      </w:r>
      <w:r w:rsidRPr="006C6799">
        <w:t xml:space="preserve">.  (Final Report for Phase 2).  </w:t>
      </w:r>
      <w:r w:rsidR="00B504D3" w:rsidRPr="006C6799">
        <w:t>Syracuse, NY: Institute for Veterans and Military Families, Syracuse University.</w:t>
      </w:r>
    </w:p>
    <w:p w:rsidR="00B504D3" w:rsidRPr="006C6799" w:rsidRDefault="00EC7F15" w:rsidP="00B504D3">
      <w:pPr>
        <w:ind w:left="720" w:hanging="720"/>
        <w:rPr>
          <w:b/>
        </w:rPr>
      </w:pPr>
      <w:r w:rsidRPr="006C6799">
        <w:rPr>
          <w:b/>
        </w:rPr>
        <w:t>Maury, R.V</w:t>
      </w:r>
      <w:r w:rsidRPr="006C6799">
        <w:t xml:space="preserve"> &amp; Stone, B.M. (2013, April). </w:t>
      </w:r>
      <w:r w:rsidRPr="006C6799">
        <w:rPr>
          <w:i/>
        </w:rPr>
        <w:t>Employment Situation of Military Spouses: Existing Data Analysis</w:t>
      </w:r>
      <w:r w:rsidRPr="006C6799">
        <w:t xml:space="preserve">.  (Final Report for Phase 1). </w:t>
      </w:r>
      <w:r w:rsidR="00B504D3" w:rsidRPr="006C6799">
        <w:t>Syracuse, NY: Institute for Veterans and Military Families, Syracuse University.</w:t>
      </w:r>
    </w:p>
    <w:p w:rsidR="00EC7F15" w:rsidRPr="006C6799" w:rsidRDefault="00EC7F15" w:rsidP="00B504D3">
      <w:pPr>
        <w:ind w:left="720" w:hanging="720"/>
      </w:pPr>
      <w:r w:rsidRPr="006C6799">
        <w:rPr>
          <w:b/>
        </w:rPr>
        <w:t>Maury, R.V.</w:t>
      </w:r>
      <w:r w:rsidRPr="006C6799">
        <w:t xml:space="preserve">  (2012). Summary of the 2011 EBV &amp; 2007-2011 EBV Performance Assessments.  </w:t>
      </w:r>
      <w:r w:rsidR="00B504D3" w:rsidRPr="006C6799">
        <w:t>Syracuse, NY: Institute for Veterans and Military Families, Syracuse University.</w:t>
      </w:r>
    </w:p>
    <w:p w:rsidR="00EC7F15" w:rsidRPr="006C6799" w:rsidRDefault="00EC7F15" w:rsidP="00B504D3">
      <w:pPr>
        <w:ind w:left="720" w:hanging="720"/>
      </w:pPr>
      <w:r w:rsidRPr="006C6799">
        <w:rPr>
          <w:b/>
        </w:rPr>
        <w:t>Maury, R.V.</w:t>
      </w:r>
      <w:r w:rsidRPr="006C6799">
        <w:t xml:space="preserve">  (2012). Summary of the 2001-2012 V-WISE Performance Assessments.  </w:t>
      </w:r>
      <w:r w:rsidR="00B504D3" w:rsidRPr="006C6799">
        <w:t>Syracuse, NY: Institute for Veterans and Military Families, Syracuse University</w:t>
      </w:r>
      <w:proofErr w:type="gramStart"/>
      <w:r w:rsidR="00B504D3" w:rsidRPr="006C6799">
        <w:t>.</w:t>
      </w:r>
      <w:r w:rsidRPr="006C6799">
        <w:t>.</w:t>
      </w:r>
      <w:proofErr w:type="gramEnd"/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</w:t>
      </w:r>
      <w:r w:rsidRPr="006C6799">
        <w:rPr>
          <w:b/>
        </w:rPr>
        <w:t>Maury, R.V</w:t>
      </w:r>
      <w:r w:rsidRPr="006C6799">
        <w:t>., &amp; Fast, J.C. (2010, April). Behavior Signatures.  (Final Report for Contract FA8650-08-C-6860, Deliverable 1).  Phase II, Small Business Innovation Research Program (SBIR), AFRL/HECS, Wright-Patterson Air Force Base, Ohio.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b/>
        </w:rPr>
        <w:t>Maury, R.V</w:t>
      </w:r>
      <w:r w:rsidRPr="006C6799">
        <w:t>., Stone, B.M., &amp; Reynolds. C. (2008, February). Air Force Security Forces Job Compatibility Assessment (AF SF JCA) Tool, (Final Report for Contract FA3047-07-P-0837, Deliverable 4).  HQ AF/A7SX, Lakeland Air Force Base, San Antonio, Texas.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b/>
        </w:rPr>
        <w:lastRenderedPageBreak/>
        <w:t>Maury, R.V</w:t>
      </w:r>
      <w:r w:rsidRPr="006C6799">
        <w:t>. (2010). Recovery of Historical USAF Occupational Analysis (OA) Data (Final Report for Contract W911NF-07-D-001).   AFPC/DSYX, Randolph Air Force Base, San Antonio, Texas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b/>
        </w:rPr>
        <w:t>Maury, R.V.</w:t>
      </w:r>
      <w:r w:rsidRPr="006C6799">
        <w:t>, Stone, B.M., Price, L.M.  (2008). Self-Descriptive Inventory (SDI+) Analysis.  (Final Report for Contract FA3089-07-P-0303).   AFPC/DSYX, Randolph Air Force Base, San Antonio, Texas.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rPr>
          <w:b/>
        </w:rPr>
        <w:t>Maury, R.V</w:t>
      </w:r>
      <w:r w:rsidRPr="006C6799">
        <w:t>., Stone, B.M., &amp; Reynolds. C. (2008). Air Force Security Forces Job Compatibility Assessment (AF SF JCA) Tool, (Final Report for Contract FA3047-07-P-0837, Deliverable 4).   HQ AF/A7SX, Lakeland Air Force Base, San Antonio, Texas.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</w:t>
      </w:r>
      <w:r w:rsidRPr="006C6799">
        <w:rPr>
          <w:b/>
        </w:rPr>
        <w:t>Maury, R.V</w:t>
      </w:r>
      <w:r w:rsidRPr="006C6799">
        <w:t>., &amp; Fast, J.C. (2008). Behavior Signatures.   (Final Report for Contract FA8650-07-M-6814, Deliverable 5).  Small Business Innovation Research Program (SBIR), AFRL/HECS, Wright- Patterson Air Force Base, Ohio.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</w:t>
      </w:r>
      <w:r w:rsidRPr="006C6799">
        <w:rPr>
          <w:b/>
        </w:rPr>
        <w:t>Maury, R.V</w:t>
      </w:r>
      <w:r w:rsidRPr="006C6799">
        <w:t xml:space="preserve">., &amp; Fast, J.C. (October 7, 2005).   List of Proposed Model(s) Variables (Deliverable 1, Contract No. GS-00F-0008P). San Antonio, TX: </w:t>
      </w:r>
      <w:proofErr w:type="spellStart"/>
      <w:r w:rsidRPr="006C6799">
        <w:t>Metrica</w:t>
      </w:r>
      <w:proofErr w:type="spellEnd"/>
      <w:r w:rsidRPr="006C6799">
        <w:t>, Inc.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</w:t>
      </w:r>
      <w:r w:rsidRPr="006C6799">
        <w:rPr>
          <w:b/>
        </w:rPr>
        <w:t>Maury, R.V</w:t>
      </w:r>
      <w:r w:rsidRPr="006C6799">
        <w:t xml:space="preserve">., &amp; Fast, J.C. (February 27, 2005).   Data Requirements and Sources (Deliverable 2, Contract No. GS-00F-0008P). San Antonio, TX: </w:t>
      </w:r>
      <w:proofErr w:type="spellStart"/>
      <w:r w:rsidRPr="006C6799">
        <w:t>Metrica</w:t>
      </w:r>
      <w:proofErr w:type="spellEnd"/>
      <w:r w:rsidRPr="006C6799">
        <w:t>, Inc.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Fast, J.C., </w:t>
      </w:r>
      <w:r w:rsidRPr="006C6799">
        <w:rPr>
          <w:b/>
        </w:rPr>
        <w:t>Maury, R.V</w:t>
      </w:r>
      <w:r w:rsidRPr="006C6799">
        <w:t xml:space="preserve">., &amp; Agee, R. (2005, February). TIDES Report:  AFSC 1N0X1 to 1N6X1, 14NX Intelligence Officer, 1N3X1 Cryptologic Linguist Specialty, 1A8X1 Airborne Cryptologic Linguist Specialty.  (Final Report for Contract F41624-97-D-5000).   Air Force Research Laboratory, Warfighter Training Division, 6030 South Kent St. </w:t>
      </w:r>
      <w:proofErr w:type="spellStart"/>
      <w:r w:rsidRPr="006C6799">
        <w:t>Bldg</w:t>
      </w:r>
      <w:proofErr w:type="spellEnd"/>
      <w:r w:rsidRPr="006C6799">
        <w:t xml:space="preserve"> 558, Mesa AZ.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B., </w:t>
      </w:r>
      <w:r w:rsidRPr="006C6799">
        <w:rPr>
          <w:b/>
        </w:rPr>
        <w:t>Vasquez, R</w:t>
      </w:r>
      <w:r w:rsidRPr="006C6799">
        <w:t>, Price, L. &amp; Fast, J. (2003). Effects of Personal Financial Mismanagement Behaviors on Readiness of Air Force Personnel ((Final Report for Contract No. F49642-02-F-A283).  AFPC/DPPTF, Randolph AFB, TX.</w:t>
      </w:r>
    </w:p>
    <w:p w:rsidR="00EC7F15" w:rsidRPr="006C6799" w:rsidRDefault="00EC7F15" w:rsidP="00EC7F15">
      <w:pPr>
        <w:spacing w:before="120" w:after="120"/>
        <w:ind w:left="720" w:hanging="720"/>
      </w:pPr>
      <w:proofErr w:type="spellStart"/>
      <w:r w:rsidRPr="006C6799">
        <w:t>Tartell</w:t>
      </w:r>
      <w:proofErr w:type="spellEnd"/>
      <w:r w:rsidRPr="006C6799">
        <w:t xml:space="preserve">, D. Stone, B., </w:t>
      </w:r>
      <w:r w:rsidRPr="006C6799">
        <w:rPr>
          <w:b/>
        </w:rPr>
        <w:t>Vasquez, R</w:t>
      </w:r>
      <w:r w:rsidRPr="006C6799">
        <w:t>, &amp; Grimes, G. (2002). Tactics, Training and Procedures for the Warfighter Reacting to Crowd Dynamics ((Final Report for Contract No. F33615-02-M-6013).  Wright Patterson Air Force Base, OH: AFRL/ HECA.</w:t>
      </w:r>
    </w:p>
    <w:p w:rsidR="00EC7F15" w:rsidRPr="006C6799" w:rsidRDefault="00EC7F15" w:rsidP="00EC7F15">
      <w:pPr>
        <w:spacing w:before="120" w:after="120"/>
        <w:ind w:left="720" w:hanging="720"/>
      </w:pPr>
      <w:r w:rsidRPr="006C6799">
        <w:t xml:space="preserve">Stone, B.M., </w:t>
      </w:r>
      <w:proofErr w:type="spellStart"/>
      <w:r w:rsidRPr="006C6799">
        <w:t>Tartell</w:t>
      </w:r>
      <w:proofErr w:type="spellEnd"/>
      <w:r w:rsidRPr="006C6799">
        <w:t xml:space="preserve">, D., </w:t>
      </w:r>
      <w:r w:rsidRPr="006C6799">
        <w:rPr>
          <w:b/>
        </w:rPr>
        <w:t>Vasquez, R</w:t>
      </w:r>
      <w:r w:rsidRPr="006C6799">
        <w:t>, and Borden, K. (2002).  Space Operations Decision-Making Training and Rehearsal (Final Report for Contract F-41624-97-D-5000).   Air Force Research Laboratory: Mesa, Arizona.</w:t>
      </w:r>
    </w:p>
    <w:p w:rsidR="006C6799" w:rsidRDefault="006C6799" w:rsidP="006C6799">
      <w:pPr>
        <w:ind w:left="720" w:hanging="720"/>
        <w:rPr>
          <w:b/>
          <w:i/>
          <w:iCs/>
        </w:rPr>
      </w:pPr>
    </w:p>
    <w:p w:rsidR="006C6799" w:rsidRPr="00DA626E" w:rsidRDefault="006C6799" w:rsidP="006C6799">
      <w:pPr>
        <w:ind w:left="720" w:hanging="720"/>
        <w:rPr>
          <w:b/>
          <w:i/>
          <w:iCs/>
        </w:rPr>
      </w:pPr>
      <w:r w:rsidRPr="00DA626E">
        <w:rPr>
          <w:b/>
          <w:i/>
          <w:iCs/>
        </w:rPr>
        <w:t>Datasets and Online Toolkits:</w:t>
      </w:r>
    </w:p>
    <w:p w:rsidR="006C6799" w:rsidRPr="006C6799" w:rsidRDefault="006C6799" w:rsidP="006C6799">
      <w:pPr>
        <w:ind w:left="360"/>
        <w:rPr>
          <w:b/>
          <w:color w:val="000000"/>
        </w:rPr>
      </w:pPr>
    </w:p>
    <w:p w:rsidR="006C6799" w:rsidRDefault="006C6799" w:rsidP="006C6799">
      <w:pPr>
        <w:rPr>
          <w:b/>
        </w:rPr>
      </w:pPr>
      <w:r>
        <w:rPr>
          <w:b/>
        </w:rPr>
        <w:t>Veterans and Military Families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>Service Member to Student Survey: Veterans’ and Academic Institutions’ Perspective of Transition, Higher Education and Success (2014- present)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>Military Family Lifestyle Survey (2014- present)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>Veteran Job Retention Survey (2014)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>The Employment Situation of the Military Spouse (2014)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 xml:space="preserve">Entrepreneurship </w:t>
      </w:r>
      <w:proofErr w:type="spellStart"/>
      <w:r w:rsidRPr="006C6799">
        <w:rPr>
          <w:i/>
        </w:rPr>
        <w:t>Bootcamp</w:t>
      </w:r>
      <w:proofErr w:type="spellEnd"/>
      <w:r w:rsidRPr="006C6799">
        <w:rPr>
          <w:i/>
        </w:rPr>
        <w:t xml:space="preserve"> for Veterans with Disabilities’ (EBV) (2011- present)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 xml:space="preserve">Entrepreneurship </w:t>
      </w:r>
      <w:proofErr w:type="spellStart"/>
      <w:r w:rsidRPr="006C6799">
        <w:rPr>
          <w:i/>
        </w:rPr>
        <w:t>Bootcamp</w:t>
      </w:r>
      <w:proofErr w:type="spellEnd"/>
      <w:r w:rsidRPr="006C6799">
        <w:rPr>
          <w:i/>
        </w:rPr>
        <w:t xml:space="preserve"> for Veterans’ Families (EBV-F) (2011- present)</w:t>
      </w:r>
    </w:p>
    <w:p w:rsidR="006C6799" w:rsidRPr="006C6799" w:rsidRDefault="006C6799" w:rsidP="006C6799">
      <w:pPr>
        <w:ind w:left="720" w:hanging="720"/>
        <w:rPr>
          <w:i/>
        </w:rPr>
      </w:pPr>
      <w:r w:rsidRPr="006C6799">
        <w:rPr>
          <w:i/>
        </w:rPr>
        <w:t>Veteran Women Igniting the Spirit of Entrepreneurship (V-WISE</w:t>
      </w:r>
      <w:proofErr w:type="gramStart"/>
      <w:r w:rsidRPr="006C6799">
        <w:rPr>
          <w:i/>
        </w:rPr>
        <w:t>)(</w:t>
      </w:r>
      <w:proofErr w:type="gramEnd"/>
      <w:r w:rsidRPr="006C6799">
        <w:rPr>
          <w:i/>
        </w:rPr>
        <w:t>2011- present)</w:t>
      </w:r>
    </w:p>
    <w:p w:rsidR="006C6799" w:rsidRPr="006C6799" w:rsidRDefault="006C6799" w:rsidP="006C6799">
      <w:pPr>
        <w:ind w:left="720" w:hanging="720"/>
      </w:pPr>
    </w:p>
    <w:p w:rsidR="006C6799" w:rsidRPr="006C6799" w:rsidRDefault="006C6799" w:rsidP="006C6799">
      <w:pPr>
        <w:rPr>
          <w:b/>
        </w:rPr>
      </w:pPr>
      <w:r w:rsidRPr="006C6799">
        <w:rPr>
          <w:b/>
        </w:rPr>
        <w:t>U.S. Air Force Projects: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USAF Police/Guard Fitness Standards Evaluation and Assessment (2010-2011)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Occupational Analysis Recovery Project (2009-2010)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Air Force Security Forces Job Compatibility Assessment (JCA) Tool (2008)</w:t>
      </w:r>
    </w:p>
    <w:p w:rsidR="006C6799" w:rsidRPr="006C6799" w:rsidRDefault="006C6799" w:rsidP="006C6799">
      <w:pPr>
        <w:rPr>
          <w:i/>
        </w:rPr>
      </w:pPr>
      <w:proofErr w:type="spellStart"/>
      <w:r w:rsidRPr="006C6799">
        <w:rPr>
          <w:i/>
        </w:rPr>
        <w:t>Self Description</w:t>
      </w:r>
      <w:proofErr w:type="spellEnd"/>
      <w:r w:rsidRPr="006C6799">
        <w:rPr>
          <w:i/>
        </w:rPr>
        <w:t xml:space="preserve"> Inventory Factor Analysis (2008)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Behavior Signatures (2006-2009)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AFRS (Air Force Recruiting Service) Recruiter Manning Model (2006)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Influence Operation Training Aid (IFOTA) (2003-2005)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Air Force Financial Assessment Tool (2003-2004)</w:t>
      </w:r>
    </w:p>
    <w:p w:rsidR="006C6799" w:rsidRPr="006C6799" w:rsidRDefault="006C6799" w:rsidP="006C6799"/>
    <w:p w:rsidR="006C6799" w:rsidRPr="006C6799" w:rsidRDefault="006C6799" w:rsidP="006C6799">
      <w:pPr>
        <w:rPr>
          <w:b/>
        </w:rPr>
      </w:pPr>
      <w:r w:rsidRPr="006C6799">
        <w:rPr>
          <w:b/>
        </w:rPr>
        <w:t>U.S. Coast Guard Projects:</w:t>
      </w:r>
    </w:p>
    <w:p w:rsidR="006C6799" w:rsidRPr="006C6799" w:rsidRDefault="006C6799" w:rsidP="006C6799">
      <w:pPr>
        <w:rPr>
          <w:i/>
        </w:rPr>
      </w:pPr>
      <w:r w:rsidRPr="006C6799">
        <w:rPr>
          <w:i/>
        </w:rPr>
        <w:t>U.S. Coast Guard Occupational Surveys (2002-2012)</w:t>
      </w:r>
    </w:p>
    <w:p w:rsidR="00EC7F15" w:rsidRPr="006C6799" w:rsidRDefault="00EC7F15" w:rsidP="00460BC7">
      <w:pPr>
        <w:ind w:left="360"/>
        <w:rPr>
          <w:b/>
          <w:color w:val="000000"/>
        </w:rPr>
      </w:pPr>
    </w:p>
    <w:p w:rsidR="00EC7F15" w:rsidRPr="006C6799" w:rsidRDefault="00EC7F15" w:rsidP="00460BC7">
      <w:pPr>
        <w:ind w:left="360"/>
        <w:rPr>
          <w:b/>
          <w:color w:val="000000"/>
        </w:rPr>
      </w:pPr>
    </w:p>
    <w:p w:rsidR="00EC7F15" w:rsidRPr="006C6799" w:rsidRDefault="00EC7F15" w:rsidP="00EC7F15">
      <w:pPr>
        <w:pBdr>
          <w:bottom w:val="single" w:sz="2" w:space="1" w:color="A6A6A6" w:themeColor="background1" w:themeShade="A6"/>
        </w:pBdr>
        <w:ind w:left="720" w:hanging="720"/>
        <w:rPr>
          <w:smallCaps/>
        </w:rPr>
      </w:pPr>
      <w:r w:rsidRPr="006C6799">
        <w:rPr>
          <w:b/>
          <w:smallCaps/>
        </w:rPr>
        <w:t>Professional Activities:</w:t>
      </w:r>
    </w:p>
    <w:p w:rsidR="00EC7F15" w:rsidRPr="006C6799" w:rsidRDefault="00EC7F15" w:rsidP="00EC7F15">
      <w:pPr>
        <w:ind w:left="720" w:hanging="720"/>
      </w:pPr>
    </w:p>
    <w:p w:rsidR="00EC7F15" w:rsidRPr="006C6799" w:rsidRDefault="00EC7F15" w:rsidP="00EC7F15">
      <w:pPr>
        <w:ind w:left="720" w:hanging="720"/>
        <w:rPr>
          <w:b/>
        </w:rPr>
      </w:pPr>
      <w:r w:rsidRPr="006C6799">
        <w:rPr>
          <w:b/>
        </w:rPr>
        <w:t xml:space="preserve">Manuscript Reviewer/Referee </w:t>
      </w:r>
    </w:p>
    <w:p w:rsidR="00EC7F15" w:rsidRPr="006C6799" w:rsidRDefault="00EC7F15" w:rsidP="00EC7F15">
      <w:pPr>
        <w:tabs>
          <w:tab w:val="left" w:pos="0"/>
          <w:tab w:val="left" w:pos="245"/>
          <w:tab w:val="left" w:pos="274"/>
          <w:tab w:val="left" w:pos="302"/>
          <w:tab w:val="left" w:pos="426"/>
          <w:tab w:val="left" w:pos="763"/>
          <w:tab w:val="left" w:pos="1440"/>
        </w:tabs>
        <w:jc w:val="both"/>
        <w:rPr>
          <w:i/>
        </w:rPr>
      </w:pPr>
      <w:r w:rsidRPr="006C6799">
        <w:rPr>
          <w:i/>
        </w:rPr>
        <w:t xml:space="preserve">NASPA </w:t>
      </w:r>
    </w:p>
    <w:p w:rsidR="00EC7F15" w:rsidRPr="006C6799" w:rsidRDefault="00EC7F15" w:rsidP="00EC7F15">
      <w:pPr>
        <w:rPr>
          <w:b/>
        </w:rPr>
      </w:pPr>
    </w:p>
    <w:p w:rsidR="00EC7F15" w:rsidRPr="006C6799" w:rsidRDefault="00EC7F15" w:rsidP="00EC7F15">
      <w:pPr>
        <w:ind w:left="720" w:hanging="720"/>
        <w:rPr>
          <w:b/>
        </w:rPr>
      </w:pPr>
      <w:r w:rsidRPr="006C6799">
        <w:rPr>
          <w:b/>
        </w:rPr>
        <w:t>Professional Affiliations</w:t>
      </w:r>
    </w:p>
    <w:p w:rsidR="00EC7F15" w:rsidRPr="006C6799" w:rsidRDefault="00EC7F15" w:rsidP="00EC7F15">
      <w:pPr>
        <w:tabs>
          <w:tab w:val="left" w:pos="0"/>
        </w:tabs>
        <w:rPr>
          <w:color w:val="000000"/>
        </w:rPr>
      </w:pPr>
      <w:r w:rsidRPr="006C6799">
        <w:rPr>
          <w:color w:val="000000"/>
        </w:rPr>
        <w:t>American Psychological Association</w:t>
      </w:r>
    </w:p>
    <w:p w:rsidR="00EC7F15" w:rsidRPr="006C6799" w:rsidRDefault="00EC7F15" w:rsidP="00EC7F15">
      <w:r w:rsidRPr="006C6799">
        <w:t>The Association of Private Enterprise Education</w:t>
      </w:r>
    </w:p>
    <w:p w:rsidR="00EC7F15" w:rsidRPr="006C6799" w:rsidRDefault="00EC7F15" w:rsidP="00EC7F15">
      <w:pPr>
        <w:ind w:left="720" w:hanging="720"/>
      </w:pPr>
      <w:r w:rsidRPr="006C6799">
        <w:t>NASPA | Student Affairs Professionals in Higher Education</w:t>
      </w:r>
    </w:p>
    <w:p w:rsidR="00EC7F15" w:rsidRPr="006C6799" w:rsidRDefault="00EC7F15" w:rsidP="00EC7F15">
      <w:pPr>
        <w:ind w:left="720" w:hanging="720"/>
      </w:pPr>
      <w:r w:rsidRPr="006C6799">
        <w:t>The National Association of Veterans' Program Administrators (NAVPA)</w:t>
      </w:r>
    </w:p>
    <w:p w:rsidR="00EC7F15" w:rsidRPr="006C6799" w:rsidRDefault="00EC7F15" w:rsidP="00EC7F15">
      <w:pPr>
        <w:ind w:left="720" w:hanging="720"/>
      </w:pPr>
    </w:p>
    <w:p w:rsidR="00EC7F15" w:rsidRPr="006C6799" w:rsidRDefault="00EC7F15" w:rsidP="00460BC7">
      <w:pPr>
        <w:ind w:left="360"/>
        <w:rPr>
          <w:b/>
          <w:color w:val="000000"/>
        </w:rPr>
      </w:pPr>
    </w:p>
    <w:p w:rsidR="00EC7F15" w:rsidRPr="006C6799" w:rsidRDefault="00EC7F15" w:rsidP="00460BC7">
      <w:pPr>
        <w:ind w:left="360"/>
        <w:rPr>
          <w:b/>
          <w:color w:val="000000"/>
        </w:rPr>
      </w:pPr>
    </w:p>
    <w:sectPr w:rsidR="00EC7F15" w:rsidRPr="006C6799" w:rsidSect="00DD2B68">
      <w:headerReference w:type="defaul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C1" w:rsidRDefault="00FC1DC1">
      <w:r>
        <w:separator/>
      </w:r>
    </w:p>
  </w:endnote>
  <w:endnote w:type="continuationSeparator" w:id="0">
    <w:p w:rsidR="00FC1DC1" w:rsidRDefault="00F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C1" w:rsidRDefault="00FC1DC1">
      <w:r>
        <w:separator/>
      </w:r>
    </w:p>
  </w:footnote>
  <w:footnote w:type="continuationSeparator" w:id="0">
    <w:p w:rsidR="00FC1DC1" w:rsidRDefault="00FC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F" w:rsidRPr="00CA17F6" w:rsidRDefault="00C102AF" w:rsidP="00CA17F6">
    <w:pPr>
      <w:pStyle w:val="Header"/>
      <w:jc w:val="center"/>
    </w:pPr>
    <w:r w:rsidRPr="00CA17F6">
      <w:rPr>
        <w:rFonts w:ascii="Garamond" w:hAnsi="Garamond"/>
      </w:rPr>
      <w:t xml:space="preserve">Curriculum </w:t>
    </w:r>
    <w:proofErr w:type="spellStart"/>
    <w:r w:rsidRPr="00CA17F6">
      <w:rPr>
        <w:rFonts w:ascii="Garamond" w:hAnsi="Garamond"/>
      </w:rPr>
      <w:t>Vitæ</w:t>
    </w:r>
    <w:proofErr w:type="spellEnd"/>
    <w:r w:rsidRPr="00CA17F6">
      <w:rPr>
        <w:rFonts w:ascii="Garamond" w:hAnsi="Garamond"/>
      </w:rPr>
      <w:t xml:space="preserve"> </w:t>
    </w:r>
    <w:r>
      <w:rPr>
        <w:rFonts w:ascii="Garamond" w:hAnsi="Garamond"/>
      </w:rPr>
      <w:t>–</w:t>
    </w:r>
    <w:r w:rsidRPr="00CA17F6">
      <w:rPr>
        <w:rFonts w:ascii="Garamond" w:hAnsi="Garamond"/>
      </w:rPr>
      <w:t xml:space="preserve"> </w:t>
    </w:r>
    <w:r w:rsidR="0009797B">
      <w:rPr>
        <w:rFonts w:ascii="Garamond" w:hAnsi="Garamond"/>
      </w:rPr>
      <w:t>Rosalinda V. Maury</w:t>
    </w:r>
    <w:r w:rsidRPr="00CA17F6">
      <w:rPr>
        <w:rStyle w:val="PageNumber"/>
        <w:rFonts w:ascii="Garamond" w:hAnsi="Garamond"/>
      </w:rPr>
      <w:tab/>
    </w:r>
    <w:r w:rsidRPr="00CA17F6">
      <w:rPr>
        <w:rStyle w:val="PageNumber"/>
        <w:rFonts w:ascii="Garamond" w:hAnsi="Garamond"/>
      </w:rPr>
      <w:tab/>
    </w:r>
    <w:r w:rsidRPr="00CA17F6">
      <w:rPr>
        <w:rStyle w:val="PageNumber"/>
        <w:rFonts w:ascii="Garamond" w:hAnsi="Garamond"/>
      </w:rPr>
      <w:tab/>
    </w:r>
    <w:r>
      <w:rPr>
        <w:rStyle w:val="PageNumber"/>
        <w:rFonts w:ascii="Garamond" w:hAnsi="Garamond"/>
      </w:rPr>
      <w:t xml:space="preserve"> </w:t>
    </w:r>
    <w:r w:rsidRPr="00CA17F6">
      <w:rPr>
        <w:rStyle w:val="PageNumber"/>
        <w:rFonts w:ascii="Garamond" w:hAnsi="Garamond"/>
      </w:rPr>
      <w:t xml:space="preserve">p. </w:t>
    </w:r>
    <w:r w:rsidRPr="00CA17F6">
      <w:rPr>
        <w:rStyle w:val="PageNumber"/>
      </w:rPr>
      <w:fldChar w:fldCharType="begin"/>
    </w:r>
    <w:r w:rsidRPr="00CA17F6">
      <w:rPr>
        <w:rStyle w:val="PageNumber"/>
      </w:rPr>
      <w:instrText xml:space="preserve"> PAGE </w:instrText>
    </w:r>
    <w:r w:rsidRPr="00CA17F6">
      <w:rPr>
        <w:rStyle w:val="PageNumber"/>
      </w:rPr>
      <w:fldChar w:fldCharType="separate"/>
    </w:r>
    <w:r w:rsidR="00C20394">
      <w:rPr>
        <w:rStyle w:val="PageNumber"/>
        <w:noProof/>
      </w:rPr>
      <w:t>6</w:t>
    </w:r>
    <w:r w:rsidRPr="00CA17F6">
      <w:rPr>
        <w:rStyle w:val="PageNumber"/>
      </w:rPr>
      <w:fldChar w:fldCharType="end"/>
    </w:r>
    <w:r w:rsidRPr="00CA17F6">
      <w:rPr>
        <w:rStyle w:val="PageNumber"/>
        <w:rFonts w:ascii="Garamond" w:hAnsi="Garamond"/>
      </w:rPr>
      <w:t xml:space="preserve"> of </w:t>
    </w:r>
    <w:r w:rsidRPr="00CA17F6">
      <w:rPr>
        <w:rStyle w:val="PageNumber"/>
      </w:rPr>
      <w:fldChar w:fldCharType="begin"/>
    </w:r>
    <w:r w:rsidRPr="00CA17F6">
      <w:rPr>
        <w:rStyle w:val="PageNumber"/>
      </w:rPr>
      <w:instrText xml:space="preserve"> NUMPAGES \*Arabic </w:instrText>
    </w:r>
    <w:r w:rsidRPr="00CA17F6">
      <w:rPr>
        <w:rStyle w:val="PageNumber"/>
      </w:rPr>
      <w:fldChar w:fldCharType="separate"/>
    </w:r>
    <w:r w:rsidR="00C20394">
      <w:rPr>
        <w:rStyle w:val="PageNumber"/>
        <w:noProof/>
      </w:rPr>
      <w:t>6</w:t>
    </w:r>
    <w:r w:rsidRPr="00CA17F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4AC6991"/>
    <w:multiLevelType w:val="hybridMultilevel"/>
    <w:tmpl w:val="5DA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066"/>
    <w:multiLevelType w:val="hybridMultilevel"/>
    <w:tmpl w:val="84C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F39"/>
    <w:multiLevelType w:val="hybridMultilevel"/>
    <w:tmpl w:val="60E006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5856C6"/>
    <w:multiLevelType w:val="hybridMultilevel"/>
    <w:tmpl w:val="7C5AF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E3ED2"/>
    <w:multiLevelType w:val="multilevel"/>
    <w:tmpl w:val="E8024E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31F75"/>
    <w:multiLevelType w:val="hybridMultilevel"/>
    <w:tmpl w:val="E8024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4565F"/>
    <w:multiLevelType w:val="multilevel"/>
    <w:tmpl w:val="69E842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6D000F"/>
    <w:multiLevelType w:val="hybridMultilevel"/>
    <w:tmpl w:val="B92A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B30"/>
    <w:multiLevelType w:val="hybridMultilevel"/>
    <w:tmpl w:val="C3D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0F2B"/>
    <w:multiLevelType w:val="hybridMultilevel"/>
    <w:tmpl w:val="2FAAF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75516"/>
    <w:multiLevelType w:val="hybridMultilevel"/>
    <w:tmpl w:val="DFC8A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E7D0D"/>
    <w:multiLevelType w:val="hybridMultilevel"/>
    <w:tmpl w:val="69E84220"/>
    <w:name w:val="WW8Num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F34273"/>
    <w:multiLevelType w:val="hybridMultilevel"/>
    <w:tmpl w:val="0B1A6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77698"/>
    <w:multiLevelType w:val="hybridMultilevel"/>
    <w:tmpl w:val="F70AF0E2"/>
    <w:lvl w:ilvl="0" w:tplc="16FE51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5636"/>
    <w:multiLevelType w:val="hybridMultilevel"/>
    <w:tmpl w:val="3DC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71833"/>
    <w:multiLevelType w:val="hybridMultilevel"/>
    <w:tmpl w:val="276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90B4D"/>
    <w:multiLevelType w:val="hybridMultilevel"/>
    <w:tmpl w:val="960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7633B"/>
    <w:multiLevelType w:val="hybridMultilevel"/>
    <w:tmpl w:val="501A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361A5"/>
    <w:multiLevelType w:val="hybridMultilevel"/>
    <w:tmpl w:val="62E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87931"/>
    <w:multiLevelType w:val="hybridMultilevel"/>
    <w:tmpl w:val="42901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9"/>
  </w:num>
  <w:num w:numId="8">
    <w:abstractNumId w:val="10"/>
  </w:num>
  <w:num w:numId="9">
    <w:abstractNumId w:val="2"/>
  </w:num>
  <w:num w:numId="10">
    <w:abstractNumId w:val="11"/>
  </w:num>
  <w:num w:numId="11">
    <w:abstractNumId w:val="17"/>
  </w:num>
  <w:num w:numId="12">
    <w:abstractNumId w:val="20"/>
  </w:num>
  <w:num w:numId="13">
    <w:abstractNumId w:val="21"/>
  </w:num>
  <w:num w:numId="14">
    <w:abstractNumId w:val="16"/>
  </w:num>
  <w:num w:numId="15">
    <w:abstractNumId w:val="14"/>
  </w:num>
  <w:num w:numId="16">
    <w:abstractNumId w:val="18"/>
  </w:num>
  <w:num w:numId="17">
    <w:abstractNumId w:val="4"/>
  </w:num>
  <w:num w:numId="18">
    <w:abstractNumId w:val="9"/>
  </w:num>
  <w:num w:numId="19">
    <w:abstractNumId w:val="3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7"/>
    <w:rsid w:val="0000346E"/>
    <w:rsid w:val="000041A7"/>
    <w:rsid w:val="00007CE4"/>
    <w:rsid w:val="0001134C"/>
    <w:rsid w:val="0001234F"/>
    <w:rsid w:val="000137E2"/>
    <w:rsid w:val="0001698A"/>
    <w:rsid w:val="000173CD"/>
    <w:rsid w:val="00022222"/>
    <w:rsid w:val="00031236"/>
    <w:rsid w:val="000419C4"/>
    <w:rsid w:val="00044083"/>
    <w:rsid w:val="00045C0C"/>
    <w:rsid w:val="00045D6E"/>
    <w:rsid w:val="00051338"/>
    <w:rsid w:val="000536F0"/>
    <w:rsid w:val="00061C5E"/>
    <w:rsid w:val="00062308"/>
    <w:rsid w:val="000656D5"/>
    <w:rsid w:val="00067CE8"/>
    <w:rsid w:val="00075E1F"/>
    <w:rsid w:val="000762C2"/>
    <w:rsid w:val="00085F44"/>
    <w:rsid w:val="00087073"/>
    <w:rsid w:val="000912F5"/>
    <w:rsid w:val="00093C29"/>
    <w:rsid w:val="0009637B"/>
    <w:rsid w:val="00096FC6"/>
    <w:rsid w:val="0009797B"/>
    <w:rsid w:val="000A60AF"/>
    <w:rsid w:val="000B4466"/>
    <w:rsid w:val="000C79DA"/>
    <w:rsid w:val="000C7AE8"/>
    <w:rsid w:val="000D18D6"/>
    <w:rsid w:val="000D5CB7"/>
    <w:rsid w:val="000D78F3"/>
    <w:rsid w:val="000E59F7"/>
    <w:rsid w:val="000E61B1"/>
    <w:rsid w:val="000E753D"/>
    <w:rsid w:val="000F4BB1"/>
    <w:rsid w:val="00105FE3"/>
    <w:rsid w:val="00107FFE"/>
    <w:rsid w:val="001100DE"/>
    <w:rsid w:val="0011428C"/>
    <w:rsid w:val="00122357"/>
    <w:rsid w:val="00122689"/>
    <w:rsid w:val="001366A5"/>
    <w:rsid w:val="00145E33"/>
    <w:rsid w:val="0014701D"/>
    <w:rsid w:val="001533CB"/>
    <w:rsid w:val="00161BF2"/>
    <w:rsid w:val="00163396"/>
    <w:rsid w:val="0016380B"/>
    <w:rsid w:val="00164A14"/>
    <w:rsid w:val="001725E2"/>
    <w:rsid w:val="0017264C"/>
    <w:rsid w:val="0019514B"/>
    <w:rsid w:val="001958A9"/>
    <w:rsid w:val="00197ADA"/>
    <w:rsid w:val="001A208F"/>
    <w:rsid w:val="001B61B9"/>
    <w:rsid w:val="001B6766"/>
    <w:rsid w:val="001C4FF5"/>
    <w:rsid w:val="001C6409"/>
    <w:rsid w:val="001D3092"/>
    <w:rsid w:val="001D6618"/>
    <w:rsid w:val="001E422C"/>
    <w:rsid w:val="001E7556"/>
    <w:rsid w:val="001F035B"/>
    <w:rsid w:val="001F0417"/>
    <w:rsid w:val="001F19AB"/>
    <w:rsid w:val="00203346"/>
    <w:rsid w:val="00204E3A"/>
    <w:rsid w:val="00206F9E"/>
    <w:rsid w:val="00210165"/>
    <w:rsid w:val="00212B4A"/>
    <w:rsid w:val="002136FC"/>
    <w:rsid w:val="00216120"/>
    <w:rsid w:val="002243F8"/>
    <w:rsid w:val="00224A12"/>
    <w:rsid w:val="00226F2F"/>
    <w:rsid w:val="00234329"/>
    <w:rsid w:val="002518C9"/>
    <w:rsid w:val="002546EA"/>
    <w:rsid w:val="002551B4"/>
    <w:rsid w:val="00263DFB"/>
    <w:rsid w:val="00273015"/>
    <w:rsid w:val="00276407"/>
    <w:rsid w:val="002878C7"/>
    <w:rsid w:val="00293E00"/>
    <w:rsid w:val="002A51DC"/>
    <w:rsid w:val="002A6F3F"/>
    <w:rsid w:val="002B2A96"/>
    <w:rsid w:val="002B34B9"/>
    <w:rsid w:val="002B4BD3"/>
    <w:rsid w:val="002B5245"/>
    <w:rsid w:val="002C0BEA"/>
    <w:rsid w:val="002C0D4F"/>
    <w:rsid w:val="002C418C"/>
    <w:rsid w:val="002C50BF"/>
    <w:rsid w:val="002C7C03"/>
    <w:rsid w:val="002E0C7D"/>
    <w:rsid w:val="002E2E2A"/>
    <w:rsid w:val="002E3390"/>
    <w:rsid w:val="002F1785"/>
    <w:rsid w:val="002F581F"/>
    <w:rsid w:val="002F6AB2"/>
    <w:rsid w:val="00303842"/>
    <w:rsid w:val="00303FEC"/>
    <w:rsid w:val="00311257"/>
    <w:rsid w:val="00313EE2"/>
    <w:rsid w:val="00324DD8"/>
    <w:rsid w:val="00325385"/>
    <w:rsid w:val="003266A8"/>
    <w:rsid w:val="003435E7"/>
    <w:rsid w:val="00353301"/>
    <w:rsid w:val="00362F2C"/>
    <w:rsid w:val="003818E7"/>
    <w:rsid w:val="00382D4B"/>
    <w:rsid w:val="00383303"/>
    <w:rsid w:val="003856B5"/>
    <w:rsid w:val="00391B9C"/>
    <w:rsid w:val="003B393A"/>
    <w:rsid w:val="003C3EE3"/>
    <w:rsid w:val="003F1D45"/>
    <w:rsid w:val="003F7092"/>
    <w:rsid w:val="00400AEA"/>
    <w:rsid w:val="0040598A"/>
    <w:rsid w:val="00405D40"/>
    <w:rsid w:val="004155B4"/>
    <w:rsid w:val="0042146B"/>
    <w:rsid w:val="00426C31"/>
    <w:rsid w:val="004527CC"/>
    <w:rsid w:val="00453BD5"/>
    <w:rsid w:val="004545B8"/>
    <w:rsid w:val="00460BC7"/>
    <w:rsid w:val="004615F0"/>
    <w:rsid w:val="00467CBB"/>
    <w:rsid w:val="00471C83"/>
    <w:rsid w:val="00476582"/>
    <w:rsid w:val="00476620"/>
    <w:rsid w:val="00480533"/>
    <w:rsid w:val="00487054"/>
    <w:rsid w:val="00491EA3"/>
    <w:rsid w:val="00494353"/>
    <w:rsid w:val="004A4AB6"/>
    <w:rsid w:val="004A6018"/>
    <w:rsid w:val="004A6D37"/>
    <w:rsid w:val="004C0A70"/>
    <w:rsid w:val="004C1EE1"/>
    <w:rsid w:val="004D2D22"/>
    <w:rsid w:val="004E0106"/>
    <w:rsid w:val="004E1191"/>
    <w:rsid w:val="004E2427"/>
    <w:rsid w:val="004E3C6B"/>
    <w:rsid w:val="004E75E0"/>
    <w:rsid w:val="005000A9"/>
    <w:rsid w:val="005029AD"/>
    <w:rsid w:val="00514FA3"/>
    <w:rsid w:val="00515377"/>
    <w:rsid w:val="005167BF"/>
    <w:rsid w:val="00520539"/>
    <w:rsid w:val="00526ABF"/>
    <w:rsid w:val="00527967"/>
    <w:rsid w:val="00540E2F"/>
    <w:rsid w:val="00546F69"/>
    <w:rsid w:val="005571FB"/>
    <w:rsid w:val="00566523"/>
    <w:rsid w:val="00573C87"/>
    <w:rsid w:val="005870DA"/>
    <w:rsid w:val="00592A54"/>
    <w:rsid w:val="005A0B00"/>
    <w:rsid w:val="005A15CE"/>
    <w:rsid w:val="005A1884"/>
    <w:rsid w:val="005A18B9"/>
    <w:rsid w:val="005A19E8"/>
    <w:rsid w:val="005A3C6C"/>
    <w:rsid w:val="005B70DE"/>
    <w:rsid w:val="005B75F6"/>
    <w:rsid w:val="005C097D"/>
    <w:rsid w:val="005C6974"/>
    <w:rsid w:val="005D1347"/>
    <w:rsid w:val="005D13FD"/>
    <w:rsid w:val="005D7636"/>
    <w:rsid w:val="005E4161"/>
    <w:rsid w:val="005E5109"/>
    <w:rsid w:val="005F4197"/>
    <w:rsid w:val="005F4ED9"/>
    <w:rsid w:val="005F5FC2"/>
    <w:rsid w:val="00603FF4"/>
    <w:rsid w:val="00615F2A"/>
    <w:rsid w:val="00622F44"/>
    <w:rsid w:val="006254CA"/>
    <w:rsid w:val="00630B56"/>
    <w:rsid w:val="0063141C"/>
    <w:rsid w:val="006319B8"/>
    <w:rsid w:val="006405BA"/>
    <w:rsid w:val="0065307C"/>
    <w:rsid w:val="00654993"/>
    <w:rsid w:val="00661737"/>
    <w:rsid w:val="00661D5F"/>
    <w:rsid w:val="006651AA"/>
    <w:rsid w:val="006734DD"/>
    <w:rsid w:val="00677E63"/>
    <w:rsid w:val="00683CAF"/>
    <w:rsid w:val="00684777"/>
    <w:rsid w:val="0068519A"/>
    <w:rsid w:val="006915DB"/>
    <w:rsid w:val="00692D30"/>
    <w:rsid w:val="006A199B"/>
    <w:rsid w:val="006A2427"/>
    <w:rsid w:val="006A2E68"/>
    <w:rsid w:val="006A3612"/>
    <w:rsid w:val="006C1E66"/>
    <w:rsid w:val="006C1FF9"/>
    <w:rsid w:val="006C35D6"/>
    <w:rsid w:val="006C6799"/>
    <w:rsid w:val="006D1950"/>
    <w:rsid w:val="006D2AA8"/>
    <w:rsid w:val="006D47A1"/>
    <w:rsid w:val="006D796D"/>
    <w:rsid w:val="006E0380"/>
    <w:rsid w:val="006E6736"/>
    <w:rsid w:val="006E7350"/>
    <w:rsid w:val="006F2872"/>
    <w:rsid w:val="006F4ED6"/>
    <w:rsid w:val="00706ADA"/>
    <w:rsid w:val="00711989"/>
    <w:rsid w:val="007126B6"/>
    <w:rsid w:val="00720D76"/>
    <w:rsid w:val="00722010"/>
    <w:rsid w:val="00730B05"/>
    <w:rsid w:val="00734002"/>
    <w:rsid w:val="007455C9"/>
    <w:rsid w:val="00751682"/>
    <w:rsid w:val="00756861"/>
    <w:rsid w:val="00760C4F"/>
    <w:rsid w:val="007669D9"/>
    <w:rsid w:val="007673AC"/>
    <w:rsid w:val="007779AA"/>
    <w:rsid w:val="007864BA"/>
    <w:rsid w:val="00787EDB"/>
    <w:rsid w:val="00790C4B"/>
    <w:rsid w:val="00792808"/>
    <w:rsid w:val="00793C4B"/>
    <w:rsid w:val="0079539C"/>
    <w:rsid w:val="007967F4"/>
    <w:rsid w:val="00796AE8"/>
    <w:rsid w:val="007A301B"/>
    <w:rsid w:val="007A35F0"/>
    <w:rsid w:val="007A4A2E"/>
    <w:rsid w:val="007A5B90"/>
    <w:rsid w:val="007A6FB8"/>
    <w:rsid w:val="007B3D69"/>
    <w:rsid w:val="007B5DC5"/>
    <w:rsid w:val="007B6B1C"/>
    <w:rsid w:val="007B762B"/>
    <w:rsid w:val="007C312B"/>
    <w:rsid w:val="007C5759"/>
    <w:rsid w:val="007D095C"/>
    <w:rsid w:val="007D0990"/>
    <w:rsid w:val="007D31F4"/>
    <w:rsid w:val="007D4A32"/>
    <w:rsid w:val="007E62EF"/>
    <w:rsid w:val="007F274F"/>
    <w:rsid w:val="007F294A"/>
    <w:rsid w:val="007F428E"/>
    <w:rsid w:val="007F56DD"/>
    <w:rsid w:val="0080295B"/>
    <w:rsid w:val="00803A10"/>
    <w:rsid w:val="008067EB"/>
    <w:rsid w:val="00807B9D"/>
    <w:rsid w:val="008120DA"/>
    <w:rsid w:val="00825A10"/>
    <w:rsid w:val="00827D2E"/>
    <w:rsid w:val="008306E3"/>
    <w:rsid w:val="00833C4E"/>
    <w:rsid w:val="0083730F"/>
    <w:rsid w:val="008400DF"/>
    <w:rsid w:val="008404D6"/>
    <w:rsid w:val="00842910"/>
    <w:rsid w:val="008455F1"/>
    <w:rsid w:val="00875E62"/>
    <w:rsid w:val="008764C9"/>
    <w:rsid w:val="00876930"/>
    <w:rsid w:val="00881ABA"/>
    <w:rsid w:val="00885A14"/>
    <w:rsid w:val="00885D85"/>
    <w:rsid w:val="00894B4D"/>
    <w:rsid w:val="008962F4"/>
    <w:rsid w:val="008A3209"/>
    <w:rsid w:val="008A6268"/>
    <w:rsid w:val="008A73BA"/>
    <w:rsid w:val="008B5E06"/>
    <w:rsid w:val="008D14C1"/>
    <w:rsid w:val="008D3479"/>
    <w:rsid w:val="008D56D3"/>
    <w:rsid w:val="008D6A7F"/>
    <w:rsid w:val="008E1DAE"/>
    <w:rsid w:val="008E500F"/>
    <w:rsid w:val="008F6B00"/>
    <w:rsid w:val="008F6F9E"/>
    <w:rsid w:val="00912DAE"/>
    <w:rsid w:val="00912ECE"/>
    <w:rsid w:val="00914FEE"/>
    <w:rsid w:val="009309F0"/>
    <w:rsid w:val="00936617"/>
    <w:rsid w:val="00945655"/>
    <w:rsid w:val="009578CC"/>
    <w:rsid w:val="009714BC"/>
    <w:rsid w:val="009732ED"/>
    <w:rsid w:val="00974467"/>
    <w:rsid w:val="00975EC6"/>
    <w:rsid w:val="009770E5"/>
    <w:rsid w:val="00984595"/>
    <w:rsid w:val="00987D6F"/>
    <w:rsid w:val="00990838"/>
    <w:rsid w:val="00991221"/>
    <w:rsid w:val="009918C3"/>
    <w:rsid w:val="00996284"/>
    <w:rsid w:val="009971C1"/>
    <w:rsid w:val="009A7F41"/>
    <w:rsid w:val="009C58FB"/>
    <w:rsid w:val="009F364C"/>
    <w:rsid w:val="009F3FD5"/>
    <w:rsid w:val="009F5B5C"/>
    <w:rsid w:val="009F62F3"/>
    <w:rsid w:val="00A0614A"/>
    <w:rsid w:val="00A168D6"/>
    <w:rsid w:val="00A304DC"/>
    <w:rsid w:val="00A3474D"/>
    <w:rsid w:val="00A40E0F"/>
    <w:rsid w:val="00A650DD"/>
    <w:rsid w:val="00A723F8"/>
    <w:rsid w:val="00A778E9"/>
    <w:rsid w:val="00A826C1"/>
    <w:rsid w:val="00A878D8"/>
    <w:rsid w:val="00A922DE"/>
    <w:rsid w:val="00A960FF"/>
    <w:rsid w:val="00A979B1"/>
    <w:rsid w:val="00AA3330"/>
    <w:rsid w:val="00AA4CF6"/>
    <w:rsid w:val="00AA5C93"/>
    <w:rsid w:val="00AB6C43"/>
    <w:rsid w:val="00AC0BE3"/>
    <w:rsid w:val="00AC5B7C"/>
    <w:rsid w:val="00AD1F12"/>
    <w:rsid w:val="00B10F73"/>
    <w:rsid w:val="00B12B56"/>
    <w:rsid w:val="00B134EE"/>
    <w:rsid w:val="00B176E2"/>
    <w:rsid w:val="00B30FD5"/>
    <w:rsid w:val="00B326F4"/>
    <w:rsid w:val="00B37CD3"/>
    <w:rsid w:val="00B504D3"/>
    <w:rsid w:val="00B51B47"/>
    <w:rsid w:val="00B52556"/>
    <w:rsid w:val="00B56E6A"/>
    <w:rsid w:val="00B647F4"/>
    <w:rsid w:val="00B75B27"/>
    <w:rsid w:val="00B85810"/>
    <w:rsid w:val="00B91CE2"/>
    <w:rsid w:val="00B926D3"/>
    <w:rsid w:val="00B95E5F"/>
    <w:rsid w:val="00B97409"/>
    <w:rsid w:val="00BA2136"/>
    <w:rsid w:val="00BC34CA"/>
    <w:rsid w:val="00BE0A48"/>
    <w:rsid w:val="00BE17FF"/>
    <w:rsid w:val="00BE46F2"/>
    <w:rsid w:val="00BE49E2"/>
    <w:rsid w:val="00BE7301"/>
    <w:rsid w:val="00BF01B8"/>
    <w:rsid w:val="00BF069C"/>
    <w:rsid w:val="00BF0BB1"/>
    <w:rsid w:val="00BF1D82"/>
    <w:rsid w:val="00BF2266"/>
    <w:rsid w:val="00BF5124"/>
    <w:rsid w:val="00C010E2"/>
    <w:rsid w:val="00C02149"/>
    <w:rsid w:val="00C07264"/>
    <w:rsid w:val="00C07EEF"/>
    <w:rsid w:val="00C102AF"/>
    <w:rsid w:val="00C147D5"/>
    <w:rsid w:val="00C1769F"/>
    <w:rsid w:val="00C20394"/>
    <w:rsid w:val="00C2173E"/>
    <w:rsid w:val="00C33D15"/>
    <w:rsid w:val="00C3762B"/>
    <w:rsid w:val="00C41042"/>
    <w:rsid w:val="00C4265A"/>
    <w:rsid w:val="00C42CCF"/>
    <w:rsid w:val="00C44B16"/>
    <w:rsid w:val="00C50590"/>
    <w:rsid w:val="00C653F4"/>
    <w:rsid w:val="00C65EC8"/>
    <w:rsid w:val="00C700CC"/>
    <w:rsid w:val="00C70EE5"/>
    <w:rsid w:val="00C71815"/>
    <w:rsid w:val="00C71B1A"/>
    <w:rsid w:val="00C752A7"/>
    <w:rsid w:val="00C7786E"/>
    <w:rsid w:val="00C802FF"/>
    <w:rsid w:val="00C826E2"/>
    <w:rsid w:val="00C85378"/>
    <w:rsid w:val="00C919C3"/>
    <w:rsid w:val="00C9473B"/>
    <w:rsid w:val="00C94EC4"/>
    <w:rsid w:val="00CA17F6"/>
    <w:rsid w:val="00CB17BC"/>
    <w:rsid w:val="00CB4BF7"/>
    <w:rsid w:val="00CB73F8"/>
    <w:rsid w:val="00CB76CD"/>
    <w:rsid w:val="00CD4DD2"/>
    <w:rsid w:val="00CD7637"/>
    <w:rsid w:val="00CF5DF1"/>
    <w:rsid w:val="00CF6E9F"/>
    <w:rsid w:val="00CF6FBA"/>
    <w:rsid w:val="00D03A43"/>
    <w:rsid w:val="00D112C2"/>
    <w:rsid w:val="00D11BF4"/>
    <w:rsid w:val="00D16E1B"/>
    <w:rsid w:val="00D22A47"/>
    <w:rsid w:val="00D2475F"/>
    <w:rsid w:val="00D33FD9"/>
    <w:rsid w:val="00D37F1E"/>
    <w:rsid w:val="00D44104"/>
    <w:rsid w:val="00D52579"/>
    <w:rsid w:val="00D5284E"/>
    <w:rsid w:val="00D5393F"/>
    <w:rsid w:val="00D54ECA"/>
    <w:rsid w:val="00D647A1"/>
    <w:rsid w:val="00D6611B"/>
    <w:rsid w:val="00D74C35"/>
    <w:rsid w:val="00D77A90"/>
    <w:rsid w:val="00D80E38"/>
    <w:rsid w:val="00D82EF7"/>
    <w:rsid w:val="00D97544"/>
    <w:rsid w:val="00DA06B6"/>
    <w:rsid w:val="00DC0B42"/>
    <w:rsid w:val="00DD1AB1"/>
    <w:rsid w:val="00DD2155"/>
    <w:rsid w:val="00DD2B68"/>
    <w:rsid w:val="00DD3449"/>
    <w:rsid w:val="00DD46CA"/>
    <w:rsid w:val="00DE18C6"/>
    <w:rsid w:val="00DE225D"/>
    <w:rsid w:val="00DE3FC4"/>
    <w:rsid w:val="00DE6365"/>
    <w:rsid w:val="00DF20AA"/>
    <w:rsid w:val="00DF75B9"/>
    <w:rsid w:val="00E00BAF"/>
    <w:rsid w:val="00E15098"/>
    <w:rsid w:val="00E17E39"/>
    <w:rsid w:val="00E22117"/>
    <w:rsid w:val="00E2309D"/>
    <w:rsid w:val="00E32500"/>
    <w:rsid w:val="00E36BD6"/>
    <w:rsid w:val="00E41611"/>
    <w:rsid w:val="00E41A68"/>
    <w:rsid w:val="00E438DF"/>
    <w:rsid w:val="00E46CFE"/>
    <w:rsid w:val="00E51096"/>
    <w:rsid w:val="00E55D31"/>
    <w:rsid w:val="00E6203D"/>
    <w:rsid w:val="00E634D8"/>
    <w:rsid w:val="00E65333"/>
    <w:rsid w:val="00E71850"/>
    <w:rsid w:val="00E85751"/>
    <w:rsid w:val="00E955E8"/>
    <w:rsid w:val="00EA47F2"/>
    <w:rsid w:val="00EB3BF9"/>
    <w:rsid w:val="00EC60DF"/>
    <w:rsid w:val="00EC693D"/>
    <w:rsid w:val="00EC7F15"/>
    <w:rsid w:val="00ED0796"/>
    <w:rsid w:val="00EF4D42"/>
    <w:rsid w:val="00F01DD9"/>
    <w:rsid w:val="00F034A7"/>
    <w:rsid w:val="00F0764E"/>
    <w:rsid w:val="00F14B5A"/>
    <w:rsid w:val="00F15D4B"/>
    <w:rsid w:val="00F23A00"/>
    <w:rsid w:val="00F33EDE"/>
    <w:rsid w:val="00F34405"/>
    <w:rsid w:val="00F34B75"/>
    <w:rsid w:val="00F502FA"/>
    <w:rsid w:val="00F63CD1"/>
    <w:rsid w:val="00F74979"/>
    <w:rsid w:val="00F84969"/>
    <w:rsid w:val="00F87D1F"/>
    <w:rsid w:val="00F93472"/>
    <w:rsid w:val="00F936FF"/>
    <w:rsid w:val="00F97AF8"/>
    <w:rsid w:val="00FC0A05"/>
    <w:rsid w:val="00FC1DC1"/>
    <w:rsid w:val="00FC6EE8"/>
    <w:rsid w:val="00FE29D4"/>
    <w:rsid w:val="00FE4D69"/>
    <w:rsid w:val="00FF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BAD7D1"/>
  <w15:docId w15:val="{4BECEBB4-B11B-4408-9349-FA0EF99A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8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573C87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573C87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73C87"/>
    <w:pPr>
      <w:keepNext/>
      <w:tabs>
        <w:tab w:val="num" w:pos="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3C87"/>
    <w:pPr>
      <w:keepNext/>
      <w:tabs>
        <w:tab w:val="num" w:pos="0"/>
      </w:tabs>
      <w:spacing w:after="120"/>
      <w:outlineLvl w:val="3"/>
    </w:pPr>
  </w:style>
  <w:style w:type="paragraph" w:styleId="Heading5">
    <w:name w:val="heading 5"/>
    <w:basedOn w:val="Normal"/>
    <w:next w:val="Normal"/>
    <w:qFormat/>
    <w:rsid w:val="00573C87"/>
    <w:pPr>
      <w:keepNext/>
      <w:tabs>
        <w:tab w:val="num" w:pos="0"/>
      </w:tabs>
      <w:ind w:left="1440"/>
      <w:outlineLvl w:val="4"/>
    </w:pPr>
  </w:style>
  <w:style w:type="paragraph" w:styleId="Heading6">
    <w:name w:val="heading 6"/>
    <w:basedOn w:val="Normal"/>
    <w:next w:val="Normal"/>
    <w:qFormat/>
    <w:rsid w:val="00573C87"/>
    <w:pPr>
      <w:keepNext/>
      <w:widowControl w:val="0"/>
      <w:tabs>
        <w:tab w:val="num" w:pos="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73C87"/>
    <w:pPr>
      <w:keepNext/>
      <w:tabs>
        <w:tab w:val="num" w:pos="0"/>
      </w:tabs>
      <w:spacing w:after="120"/>
      <w:ind w:left="1440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57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26B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526B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526B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B5AB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B5AB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253B7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253B7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253B70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1713A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41713A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575D9A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E45A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6E45A2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4701E2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054D1C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054D1C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74675D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74675D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74675D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70294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2B77"/>
    <w:rPr>
      <w:rFonts w:ascii="Lucida Grande" w:hAnsi="Lucida Grande"/>
      <w:sz w:val="18"/>
      <w:szCs w:val="18"/>
    </w:rPr>
  </w:style>
  <w:style w:type="character" w:customStyle="1" w:styleId="Absatz-Standardschriftart">
    <w:name w:val="Absatz-Standardschriftart"/>
    <w:rsid w:val="00573C87"/>
  </w:style>
  <w:style w:type="character" w:customStyle="1" w:styleId="WW8Num2z0">
    <w:name w:val="WW8Num2z0"/>
    <w:rsid w:val="00573C87"/>
    <w:rPr>
      <w:rFonts w:ascii="Wingdings" w:hAnsi="Wingdings"/>
    </w:rPr>
  </w:style>
  <w:style w:type="character" w:customStyle="1" w:styleId="WW8Num3z0">
    <w:name w:val="WW8Num3z0"/>
    <w:rsid w:val="00573C87"/>
    <w:rPr>
      <w:rFonts w:ascii="Symbol" w:hAnsi="Symbol"/>
    </w:rPr>
  </w:style>
  <w:style w:type="character" w:customStyle="1" w:styleId="WW8Num4z0">
    <w:name w:val="WW8Num4z0"/>
    <w:rsid w:val="00573C87"/>
    <w:rPr>
      <w:rFonts w:ascii="Wingdings" w:hAnsi="Wingdings"/>
    </w:rPr>
  </w:style>
  <w:style w:type="character" w:customStyle="1" w:styleId="WW8Num5z0">
    <w:name w:val="WW8Num5z0"/>
    <w:rsid w:val="00573C87"/>
    <w:rPr>
      <w:rFonts w:ascii="Wingdings" w:hAnsi="Wingdings"/>
    </w:rPr>
  </w:style>
  <w:style w:type="character" w:customStyle="1" w:styleId="WW8Num6z0">
    <w:name w:val="WW8Num6z0"/>
    <w:rsid w:val="00573C87"/>
    <w:rPr>
      <w:rFonts w:ascii="Symbol" w:hAnsi="Symbol"/>
    </w:rPr>
  </w:style>
  <w:style w:type="character" w:customStyle="1" w:styleId="WW8Num7z0">
    <w:name w:val="WW8Num7z0"/>
    <w:rsid w:val="00573C87"/>
    <w:rPr>
      <w:rFonts w:ascii="Symbol" w:hAnsi="Symbol"/>
    </w:rPr>
  </w:style>
  <w:style w:type="character" w:customStyle="1" w:styleId="WW8Num8z0">
    <w:name w:val="WW8Num8z0"/>
    <w:rsid w:val="00573C87"/>
    <w:rPr>
      <w:rFonts w:ascii="Symbol" w:hAnsi="Symbol"/>
    </w:rPr>
  </w:style>
  <w:style w:type="character" w:customStyle="1" w:styleId="WW8Num10z0">
    <w:name w:val="WW8Num10z0"/>
    <w:rsid w:val="00573C87"/>
    <w:rPr>
      <w:rFonts w:ascii="Wingdings" w:hAnsi="Wingdings"/>
    </w:rPr>
  </w:style>
  <w:style w:type="character" w:customStyle="1" w:styleId="WW8Num11z0">
    <w:name w:val="WW8Num11z0"/>
    <w:rsid w:val="00573C87"/>
    <w:rPr>
      <w:rFonts w:ascii="Symbol" w:hAnsi="Symbol"/>
    </w:rPr>
  </w:style>
  <w:style w:type="character" w:customStyle="1" w:styleId="WW8Num12z0">
    <w:name w:val="WW8Num12z0"/>
    <w:rsid w:val="00573C87"/>
    <w:rPr>
      <w:rFonts w:ascii="Wingdings" w:hAnsi="Wingdings"/>
    </w:rPr>
  </w:style>
  <w:style w:type="character" w:customStyle="1" w:styleId="WW8Num13z0">
    <w:name w:val="WW8Num13z0"/>
    <w:rsid w:val="00573C87"/>
    <w:rPr>
      <w:rFonts w:ascii="Wingdings" w:hAnsi="Wingdings"/>
    </w:rPr>
  </w:style>
  <w:style w:type="character" w:customStyle="1" w:styleId="WW8Num14z0">
    <w:name w:val="WW8Num14z0"/>
    <w:rsid w:val="00573C87"/>
    <w:rPr>
      <w:rFonts w:ascii="Symbol" w:hAnsi="Symbol"/>
    </w:rPr>
  </w:style>
  <w:style w:type="character" w:customStyle="1" w:styleId="WW8Num15z0">
    <w:name w:val="WW8Num15z0"/>
    <w:rsid w:val="00573C87"/>
    <w:rPr>
      <w:rFonts w:ascii="Wingdings" w:hAnsi="Wingdings"/>
    </w:rPr>
  </w:style>
  <w:style w:type="character" w:customStyle="1" w:styleId="WW8Num16z0">
    <w:name w:val="WW8Num16z0"/>
    <w:rsid w:val="00573C87"/>
    <w:rPr>
      <w:rFonts w:ascii="Symbol" w:hAnsi="Symbol"/>
    </w:rPr>
  </w:style>
  <w:style w:type="character" w:customStyle="1" w:styleId="WW8Num17z0">
    <w:name w:val="WW8Num17z0"/>
    <w:rsid w:val="00573C87"/>
    <w:rPr>
      <w:rFonts w:ascii="Symbol" w:hAnsi="Symbol"/>
    </w:rPr>
  </w:style>
  <w:style w:type="character" w:customStyle="1" w:styleId="WW8Num18z0">
    <w:name w:val="WW8Num18z0"/>
    <w:rsid w:val="00573C87"/>
    <w:rPr>
      <w:rFonts w:ascii="Wingdings" w:hAnsi="Wingdings"/>
    </w:rPr>
  </w:style>
  <w:style w:type="character" w:customStyle="1" w:styleId="DefaultParagraphFont1">
    <w:name w:val="Default Paragraph Font1"/>
    <w:rsid w:val="00573C87"/>
  </w:style>
  <w:style w:type="character" w:styleId="PageNumber">
    <w:name w:val="page number"/>
    <w:basedOn w:val="DefaultParagraphFont1"/>
    <w:semiHidden/>
    <w:rsid w:val="00573C87"/>
  </w:style>
  <w:style w:type="character" w:styleId="Hyperlink">
    <w:name w:val="Hyperlink"/>
    <w:basedOn w:val="DefaultParagraphFont1"/>
    <w:uiPriority w:val="99"/>
    <w:rsid w:val="00573C87"/>
    <w:rPr>
      <w:color w:val="0000FF"/>
      <w:u w:val="single"/>
    </w:rPr>
  </w:style>
  <w:style w:type="character" w:styleId="FollowedHyperlink">
    <w:name w:val="FollowedHyperlink"/>
    <w:basedOn w:val="DefaultParagraphFont1"/>
    <w:semiHidden/>
    <w:rsid w:val="00573C87"/>
    <w:rPr>
      <w:color w:val="800080"/>
      <w:u w:val="single"/>
    </w:rPr>
  </w:style>
  <w:style w:type="character" w:customStyle="1" w:styleId="heading10">
    <w:name w:val="heading1"/>
    <w:basedOn w:val="DefaultParagraphFont1"/>
    <w:rsid w:val="00573C87"/>
  </w:style>
  <w:style w:type="character" w:customStyle="1" w:styleId="heading20">
    <w:name w:val="heading2"/>
    <w:basedOn w:val="DefaultParagraphFont1"/>
    <w:rsid w:val="00573C87"/>
  </w:style>
  <w:style w:type="character" w:customStyle="1" w:styleId="doctitleshow">
    <w:name w:val="doctitleshow"/>
    <w:basedOn w:val="DefaultParagraphFont1"/>
    <w:rsid w:val="00573C87"/>
  </w:style>
  <w:style w:type="paragraph" w:customStyle="1" w:styleId="Heading">
    <w:name w:val="Heading"/>
    <w:basedOn w:val="Normal"/>
    <w:next w:val="BodyText"/>
    <w:rsid w:val="00573C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573C87"/>
    <w:rPr>
      <w:sz w:val="22"/>
    </w:rPr>
  </w:style>
  <w:style w:type="paragraph" w:styleId="List">
    <w:name w:val="List"/>
    <w:basedOn w:val="BodyText"/>
    <w:semiHidden/>
    <w:rsid w:val="00573C87"/>
    <w:rPr>
      <w:rFonts w:cs="Tahoma"/>
    </w:rPr>
  </w:style>
  <w:style w:type="paragraph" w:styleId="Caption">
    <w:name w:val="caption"/>
    <w:basedOn w:val="Normal"/>
    <w:qFormat/>
    <w:rsid w:val="00573C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73C87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573C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3C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73C87"/>
    <w:pPr>
      <w:spacing w:after="120"/>
      <w:ind w:left="360"/>
    </w:pPr>
  </w:style>
  <w:style w:type="paragraph" w:styleId="BodyTextIndent2">
    <w:name w:val="Body Text Indent 2"/>
    <w:basedOn w:val="Normal"/>
    <w:rsid w:val="00573C87"/>
    <w:pPr>
      <w:spacing w:after="120"/>
      <w:ind w:left="2160" w:hanging="720"/>
    </w:pPr>
  </w:style>
  <w:style w:type="paragraph" w:styleId="BodyTextIndent3">
    <w:name w:val="Body Text Indent 3"/>
    <w:basedOn w:val="Normal"/>
    <w:rsid w:val="00573C87"/>
    <w:pPr>
      <w:ind w:left="2160"/>
    </w:pPr>
    <w:rPr>
      <w:sz w:val="22"/>
    </w:rPr>
  </w:style>
  <w:style w:type="paragraph" w:customStyle="1" w:styleId="WW-Default">
    <w:name w:val="WW-Default"/>
    <w:rsid w:val="00573C87"/>
    <w:pPr>
      <w:suppressAutoHyphens/>
      <w:autoSpaceDE w:val="0"/>
    </w:pPr>
    <w:rPr>
      <w:rFonts w:eastAsia="Arial"/>
      <w:color w:val="000000"/>
      <w:lang w:eastAsia="ar-SA"/>
    </w:rPr>
  </w:style>
  <w:style w:type="paragraph" w:styleId="NormalWeb">
    <w:name w:val="Normal (Web)"/>
    <w:basedOn w:val="Normal"/>
    <w:uiPriority w:val="99"/>
    <w:rsid w:val="00573C87"/>
    <w:pPr>
      <w:spacing w:before="100" w:after="100"/>
    </w:pPr>
  </w:style>
  <w:style w:type="paragraph" w:customStyle="1" w:styleId="TableContents">
    <w:name w:val="Table Contents"/>
    <w:basedOn w:val="Normal"/>
    <w:rsid w:val="00573C87"/>
    <w:pPr>
      <w:suppressLineNumbers/>
    </w:pPr>
  </w:style>
  <w:style w:type="paragraph" w:customStyle="1" w:styleId="TableHeading">
    <w:name w:val="Table Heading"/>
    <w:basedOn w:val="TableContents"/>
    <w:rsid w:val="00573C8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6E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539"/>
  </w:style>
  <w:style w:type="paragraph" w:customStyle="1" w:styleId="Default">
    <w:name w:val="Default"/>
    <w:rsid w:val="001366A5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customStyle="1" w:styleId="Pa25">
    <w:name w:val="Pa25"/>
    <w:basedOn w:val="Normal"/>
    <w:next w:val="Normal"/>
    <w:uiPriority w:val="99"/>
    <w:rsid w:val="002C418C"/>
    <w:pPr>
      <w:suppressAutoHyphens w:val="0"/>
      <w:autoSpaceDE w:val="0"/>
      <w:autoSpaceDN w:val="0"/>
      <w:adjustRightInd w:val="0"/>
      <w:spacing w:line="21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maury@sy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arontherocks.com/2015/04/in-search-of-post-911-veterans-missing-perspec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eignpolicy.com/2015/11/23/what-the-academy-doesnt-know-about-the-vet-exploring-the-top-five-overs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66AB3-1924-4F3C-B426-B929F8F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B</vt:lpstr>
    </vt:vector>
  </TitlesOfParts>
  <Company> </Company>
  <LinksUpToDate>false</LinksUpToDate>
  <CharactersWithSpaces>13952</CharactersWithSpaces>
  <SharedDoc>false</SharedDoc>
  <HLinks>
    <vt:vector size="132" baseType="variant"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http://www.cepr.net/publications/labor_market_2005_12.pdf</vt:lpwstr>
      </vt:variant>
      <vt:variant>
        <vt:lpwstr/>
      </vt:variant>
      <vt:variant>
        <vt:i4>65617</vt:i4>
      </vt:variant>
      <vt:variant>
        <vt:i4>60</vt:i4>
      </vt:variant>
      <vt:variant>
        <vt:i4>0</vt:i4>
      </vt:variant>
      <vt:variant>
        <vt:i4>5</vt:i4>
      </vt:variant>
      <vt:variant>
        <vt:lpwstr>http://www.nd.edu/~tghilard/Weller paper.htm</vt:lpwstr>
      </vt:variant>
      <vt:variant>
        <vt:lpwstr/>
      </vt:variant>
      <vt:variant>
        <vt:i4>6619229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http://dx.doi.org/10.1080/09538250120102778</vt:lpwstr>
      </vt:variant>
      <vt:variant>
        <vt:lpwstr/>
      </vt:variant>
      <vt:variant>
        <vt:i4>2949160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http://dx.doi.org/10.1111/j.1536-7150.2006.00454.x</vt:lpwstr>
      </vt:variant>
      <vt:variant>
        <vt:lpwstr/>
      </vt:variant>
      <vt:variant>
        <vt:i4>4128802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http://dx.doi.org/10.1300/J031v18n02_02</vt:lpwstr>
      </vt:variant>
      <vt:variant>
        <vt:lpwstr/>
      </vt:variant>
      <vt:variant>
        <vt:i4>3801129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http://dx.doi.org/10.1300/J134v10n03_01</vt:lpwstr>
      </vt:variant>
      <vt:variant>
        <vt:lpwstr/>
      </vt:variant>
      <vt:variant>
        <vt:i4>2424902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http://dx.doi.org/10.1002/pam.20191</vt:lpwstr>
      </vt:variant>
      <vt:variant>
        <vt:lpwstr/>
      </vt:variant>
      <vt:variant>
        <vt:i4>3145748</vt:i4>
      </vt:variant>
      <vt:variant>
        <vt:i4>42</vt:i4>
      </vt:variant>
      <vt:variant>
        <vt:i4>0</vt:i4>
      </vt:variant>
      <vt:variant>
        <vt:i4>5</vt:i4>
      </vt:variant>
      <vt:variant>
        <vt:lpwstr>http://dx.doi.org/doi:10.1017/S1474747206002630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http://dx.doi.org/10.1002/pam.20227</vt:lpwstr>
      </vt:variant>
      <vt:variant>
        <vt:lpwstr/>
      </vt:variant>
      <vt:variant>
        <vt:i4>2228271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http://dx.doi.org/10.1111/j.1541-0072.2008.00261.x</vt:lpwstr>
      </vt:variant>
      <vt:variant>
        <vt:lpwstr/>
      </vt:variant>
      <vt:variant>
        <vt:i4>2228314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http://dx.doi.org/10.1093/jopart/mum020</vt:lpwstr>
      </vt:variant>
      <vt:variant>
        <vt:lpwstr/>
      </vt:variant>
      <vt:variant>
        <vt:i4>6357010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http://dx.doi.org/10.1017/S0007123408000410</vt:lpwstr>
      </vt:variant>
      <vt:variant>
        <vt:lpwstr/>
      </vt:variant>
      <vt:variant>
        <vt:i4>2359390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http://dx.doi.org/10.1093/jopart/mum044</vt:lpwstr>
      </vt:variant>
      <vt:variant>
        <vt:lpwstr/>
      </vt:variant>
      <vt:variant>
        <vt:i4>2883684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http://dx.doi.org/10.1111/j.1468-232X.2009.00566.x</vt:lpwstr>
      </vt:variant>
      <vt:variant>
        <vt:lpwstr/>
      </vt:variant>
      <vt:variant>
        <vt:i4>3735561</vt:i4>
      </vt:variant>
      <vt:variant>
        <vt:i4>21</vt:i4>
      </vt:variant>
      <vt:variant>
        <vt:i4>0</vt:i4>
      </vt:variant>
      <vt:variant>
        <vt:i4>5</vt:i4>
      </vt:variant>
      <vt:variant>
        <vt:lpwstr>http://dx.doi.org/DOI: 10.1111/j.1468-232X.2009.00577.x</vt:lpwstr>
      </vt:variant>
      <vt:variant>
        <vt:lpwstr/>
      </vt:variant>
      <vt:variant>
        <vt:i4>7274587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http://dx.doi.org/10.1080/08959420902733298</vt:lpwstr>
      </vt:variant>
      <vt:variant>
        <vt:lpwstr/>
      </vt:variant>
      <vt:variant>
        <vt:i4>3407965</vt:i4>
      </vt:variant>
      <vt:variant>
        <vt:i4>15</vt:i4>
      </vt:variant>
      <vt:variant>
        <vt:i4>0</vt:i4>
      </vt:variant>
      <vt:variant>
        <vt:i4>5</vt:i4>
      </vt:variant>
      <vt:variant>
        <vt:lpwstr>http://dx.doi.org/doi:10.1017/S147474720800396X</vt:lpwstr>
      </vt:variant>
      <vt:variant>
        <vt:lpwstr/>
      </vt:variant>
      <vt:variant>
        <vt:i4>6553690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http://dx.doi.org/10.1080/08959421003620715</vt:lpwstr>
      </vt:variant>
      <vt:variant>
        <vt:lpwstr/>
      </vt:variant>
      <vt:variant>
        <vt:i4>2687082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http://dx.doi.org/10.1002/hec.1594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http://dx.doi.org/10.1111/j.1465-7287.2011.00251.x</vt:lpwstr>
      </vt:variant>
      <vt:variant>
        <vt:lpwstr/>
      </vt:variant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mailto:jwenger@uga.edu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http://jwenger.myweb.uga.edu/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B</dc:title>
  <dc:subject/>
  <dc:creator>Jeffrey Wenger</dc:creator>
  <cp:keywords/>
  <dc:description/>
  <cp:lastModifiedBy>Rosalinda V Maury</cp:lastModifiedBy>
  <cp:revision>7</cp:revision>
  <cp:lastPrinted>2015-10-29T18:59:00Z</cp:lastPrinted>
  <dcterms:created xsi:type="dcterms:W3CDTF">2017-03-10T16:54:00Z</dcterms:created>
  <dcterms:modified xsi:type="dcterms:W3CDTF">2017-03-10T17:01:00Z</dcterms:modified>
</cp:coreProperties>
</file>