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333" w14:textId="343F5DA3" w:rsidR="000513AD" w:rsidRDefault="000513AD" w:rsidP="000513AD">
      <w:pPr>
        <w:jc w:val="center"/>
        <w:rPr>
          <w:rFonts w:ascii="Sherman Sans Book" w:hAnsi="Sherman Sans Book"/>
          <w:b/>
          <w:bCs/>
          <w:color w:val="002060"/>
          <w:sz w:val="28"/>
          <w:szCs w:val="28"/>
        </w:rPr>
      </w:pPr>
      <w:r>
        <w:rPr>
          <w:rFonts w:ascii="Sherman Sans Book" w:hAnsi="Sherman Sans Book"/>
          <w:b/>
          <w:bCs/>
          <w:color w:val="002060"/>
          <w:sz w:val="28"/>
          <w:szCs w:val="28"/>
        </w:rPr>
        <w:t xml:space="preserve">INSTITUTE FOR VETERANS AND MILITARY FAMILIES </w:t>
      </w:r>
    </w:p>
    <w:p w14:paraId="405FDBC8" w14:textId="01B59967" w:rsidR="000513AD" w:rsidRDefault="00F87B2F" w:rsidP="000513AD">
      <w:pPr>
        <w:jc w:val="center"/>
        <w:rPr>
          <w:rFonts w:ascii="Sherman Sans Book" w:hAnsi="Sherman Sans Book"/>
          <w:b/>
          <w:bCs/>
          <w:color w:val="002060"/>
          <w:sz w:val="28"/>
          <w:szCs w:val="28"/>
        </w:rPr>
      </w:pPr>
      <w:r>
        <w:rPr>
          <w:rFonts w:ascii="Sherman Sans Book" w:hAnsi="Sherman Sans Book"/>
          <w:b/>
          <w:bCs/>
          <w:color w:val="002060"/>
          <w:sz w:val="28"/>
          <w:szCs w:val="28"/>
        </w:rPr>
        <w:t xml:space="preserve">Research </w:t>
      </w:r>
      <w:r w:rsidR="000513AD" w:rsidRPr="004109CA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Brief: </w:t>
      </w:r>
      <w:r w:rsidR="0014471D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The </w:t>
      </w:r>
      <w:r w:rsidR="00B864D0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Impacts </w:t>
      </w:r>
      <w:r w:rsidR="00627F5B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and Opportunities </w:t>
      </w:r>
      <w:r w:rsidR="0014471D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of Military Life </w:t>
      </w:r>
      <w:r w:rsidR="00627F5B">
        <w:rPr>
          <w:rFonts w:ascii="Sherman Sans Book" w:hAnsi="Sherman Sans Book"/>
          <w:b/>
          <w:bCs/>
          <w:color w:val="002060"/>
          <w:sz w:val="28"/>
          <w:szCs w:val="28"/>
        </w:rPr>
        <w:t xml:space="preserve">for </w:t>
      </w:r>
      <w:r w:rsidR="000513AD">
        <w:rPr>
          <w:rFonts w:ascii="Sherman Sans Book" w:hAnsi="Sherman Sans Book"/>
          <w:b/>
          <w:bCs/>
          <w:color w:val="002060"/>
          <w:sz w:val="28"/>
          <w:szCs w:val="28"/>
        </w:rPr>
        <w:t>Military Children</w:t>
      </w:r>
    </w:p>
    <w:p w14:paraId="52CF1AE0" w14:textId="50857718" w:rsidR="003C238A" w:rsidRDefault="000513AD" w:rsidP="003C238A">
      <w:pPr>
        <w:jc w:val="center"/>
        <w:rPr>
          <w:rFonts w:ascii="Sherman Sans Book" w:hAnsi="Sherman Sans Book"/>
          <w:b/>
          <w:bCs/>
          <w:color w:val="002060"/>
          <w:sz w:val="24"/>
          <w:szCs w:val="24"/>
        </w:rPr>
      </w:pPr>
      <w:r>
        <w:rPr>
          <w:rFonts w:ascii="Sherman Sans Book" w:hAnsi="Sherman Sans Book"/>
          <w:b/>
          <w:bCs/>
          <w:color w:val="002060"/>
          <w:sz w:val="24"/>
          <w:szCs w:val="24"/>
        </w:rPr>
        <w:t>April</w:t>
      </w:r>
      <w:r w:rsidRPr="005E4761">
        <w:rPr>
          <w:rFonts w:ascii="Sherman Sans Book" w:hAnsi="Sherman Sans Book"/>
          <w:b/>
          <w:bCs/>
          <w:color w:val="002060"/>
          <w:sz w:val="24"/>
          <w:szCs w:val="24"/>
        </w:rPr>
        <w:t xml:space="preserve"> 202</w:t>
      </w:r>
      <w:r w:rsidR="003C238A">
        <w:rPr>
          <w:rFonts w:ascii="Sherman Sans Book" w:hAnsi="Sherman Sans Book"/>
          <w:b/>
          <w:bCs/>
          <w:color w:val="002060"/>
          <w:sz w:val="24"/>
          <w:szCs w:val="24"/>
        </w:rPr>
        <w:t>1</w:t>
      </w:r>
    </w:p>
    <w:p w14:paraId="2B36B55A" w14:textId="77777777" w:rsidR="00D24399" w:rsidRDefault="00D24399" w:rsidP="003C238A">
      <w:pPr>
        <w:jc w:val="center"/>
        <w:rPr>
          <w:rFonts w:ascii="Sherman Sans Book" w:hAnsi="Sherman Sans Book"/>
          <w:b/>
          <w:bCs/>
          <w:color w:val="002060"/>
          <w:sz w:val="24"/>
          <w:szCs w:val="24"/>
        </w:rPr>
      </w:pPr>
    </w:p>
    <w:p w14:paraId="0C1DC51A" w14:textId="490F26C8" w:rsidR="00D24399" w:rsidRPr="001F53F0" w:rsidRDefault="003F2E5F" w:rsidP="001F53F0">
      <w:pPr>
        <w:pStyle w:val="Heading1"/>
        <w:rPr>
          <w:b w:val="0"/>
          <w:bCs w:val="0"/>
        </w:rPr>
      </w:pPr>
      <w:bookmarkStart w:id="0" w:name="_Hlk69251816"/>
      <w:r w:rsidRPr="00F865A7">
        <w:t>MILITARY CHILDREN</w:t>
      </w:r>
      <w:r w:rsidRPr="001F53F0">
        <w:t xml:space="preserve"> POPULATION</w:t>
      </w:r>
      <w:r w:rsidR="00F865A7" w:rsidRPr="00DF6C0C">
        <w:t xml:space="preserve"> </w:t>
      </w:r>
    </w:p>
    <w:p w14:paraId="17D73C1F" w14:textId="4F4E096B" w:rsidR="00D24399" w:rsidRDefault="00D24399" w:rsidP="001F53F0">
      <w:pPr>
        <w:pStyle w:val="Heading2"/>
      </w:pPr>
      <w:r>
        <w:t xml:space="preserve">Total Force Families </w:t>
      </w:r>
      <w:r w:rsidRPr="00E63E43">
        <w:rPr>
          <w:rStyle w:val="EndnoteReference"/>
        </w:rPr>
        <w:endnoteReference w:id="1"/>
      </w:r>
    </w:p>
    <w:p w14:paraId="15C25534" w14:textId="71D3C054" w:rsidR="00D24399" w:rsidRDefault="00D24399" w:rsidP="00975780">
      <w:pPr>
        <w:pStyle w:val="ListParagraph"/>
        <w:numPr>
          <w:ilvl w:val="0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Over </w:t>
      </w:r>
      <w:r w:rsidRPr="00975780">
        <w:rPr>
          <w:rFonts w:ascii="Sherman Sans Book" w:hAnsi="Sherman Sans Book"/>
          <w:sz w:val="24"/>
          <w:szCs w:val="24"/>
        </w:rPr>
        <w:t>1.6 million military children</w:t>
      </w:r>
      <w:r>
        <w:rPr>
          <w:rFonts w:ascii="Sherman Sans Book" w:hAnsi="Sherman Sans Book"/>
          <w:sz w:val="24"/>
          <w:szCs w:val="24"/>
        </w:rPr>
        <w:t xml:space="preserve"> </w:t>
      </w:r>
      <w:r w:rsidR="001413D8">
        <w:rPr>
          <w:rFonts w:ascii="Sherman Sans Book" w:hAnsi="Sherman Sans Book"/>
          <w:sz w:val="24"/>
          <w:szCs w:val="24"/>
        </w:rPr>
        <w:t>in the U.S.</w:t>
      </w:r>
    </w:p>
    <w:p w14:paraId="6FECF6D7" w14:textId="2CE8E977" w:rsidR="00D24399" w:rsidRDefault="00D24399" w:rsidP="00975780">
      <w:pPr>
        <w:pStyle w:val="ListParagraph"/>
        <w:numPr>
          <w:ilvl w:val="0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70% of military children are 11 years of age or </w:t>
      </w:r>
      <w:proofErr w:type="gramStart"/>
      <w:r>
        <w:rPr>
          <w:rFonts w:ascii="Sherman Sans Book" w:hAnsi="Sherman Sans Book"/>
          <w:sz w:val="24"/>
          <w:szCs w:val="24"/>
        </w:rPr>
        <w:t>younger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7E514694" w14:textId="049744EB" w:rsidR="00D24399" w:rsidRDefault="00D24399" w:rsidP="00975780">
      <w:pPr>
        <w:pStyle w:val="ListParagraph"/>
        <w:numPr>
          <w:ilvl w:val="1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38%</w:t>
      </w:r>
      <w:r w:rsidR="001413D8">
        <w:rPr>
          <w:rFonts w:ascii="Sherman Sans Book" w:hAnsi="Sherman Sans Book"/>
          <w:sz w:val="24"/>
          <w:szCs w:val="24"/>
        </w:rPr>
        <w:t xml:space="preserve"> are ages</w:t>
      </w:r>
      <w:r>
        <w:rPr>
          <w:rFonts w:ascii="Sherman Sans Book" w:hAnsi="Sherman Sans Book"/>
          <w:sz w:val="24"/>
          <w:szCs w:val="24"/>
        </w:rPr>
        <w:t xml:space="preserve"> 0-5 </w:t>
      </w:r>
      <w:proofErr w:type="gramStart"/>
      <w:r>
        <w:rPr>
          <w:rFonts w:ascii="Sherman Sans Book" w:hAnsi="Sherman Sans Book"/>
          <w:sz w:val="24"/>
          <w:szCs w:val="24"/>
        </w:rPr>
        <w:t>years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0D761DB6" w14:textId="536E3B55" w:rsidR="00D24399" w:rsidRDefault="00D24399" w:rsidP="00975780">
      <w:pPr>
        <w:pStyle w:val="ListParagraph"/>
        <w:numPr>
          <w:ilvl w:val="1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32% </w:t>
      </w:r>
      <w:r w:rsidR="001413D8">
        <w:rPr>
          <w:rFonts w:ascii="Sherman Sans Book" w:hAnsi="Sherman Sans Book"/>
          <w:sz w:val="24"/>
          <w:szCs w:val="24"/>
        </w:rPr>
        <w:t xml:space="preserve">are ages </w:t>
      </w:r>
      <w:r>
        <w:rPr>
          <w:rFonts w:ascii="Sherman Sans Book" w:hAnsi="Sherman Sans Book"/>
          <w:sz w:val="24"/>
          <w:szCs w:val="24"/>
        </w:rPr>
        <w:t xml:space="preserve">6-11 </w:t>
      </w:r>
      <w:proofErr w:type="gramStart"/>
      <w:r>
        <w:rPr>
          <w:rFonts w:ascii="Sherman Sans Book" w:hAnsi="Sherman Sans Book"/>
          <w:sz w:val="24"/>
          <w:szCs w:val="24"/>
        </w:rPr>
        <w:t>years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619CDEED" w14:textId="3AC35047" w:rsidR="00D24399" w:rsidRDefault="00D24399" w:rsidP="00975780">
      <w:pPr>
        <w:pStyle w:val="ListParagraph"/>
        <w:numPr>
          <w:ilvl w:val="1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24% </w:t>
      </w:r>
      <w:r w:rsidR="001413D8">
        <w:rPr>
          <w:rFonts w:ascii="Sherman Sans Book" w:hAnsi="Sherman Sans Book"/>
          <w:sz w:val="24"/>
          <w:szCs w:val="24"/>
        </w:rPr>
        <w:t xml:space="preserve">are ages </w:t>
      </w:r>
      <w:r>
        <w:rPr>
          <w:rFonts w:ascii="Sherman Sans Book" w:hAnsi="Sherman Sans Book"/>
          <w:sz w:val="24"/>
          <w:szCs w:val="24"/>
        </w:rPr>
        <w:t xml:space="preserve">12-18 </w:t>
      </w:r>
      <w:proofErr w:type="gramStart"/>
      <w:r>
        <w:rPr>
          <w:rFonts w:ascii="Sherman Sans Book" w:hAnsi="Sherman Sans Book"/>
          <w:sz w:val="24"/>
          <w:szCs w:val="24"/>
        </w:rPr>
        <w:t>years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67827050" w14:textId="137583C7" w:rsidR="00D24399" w:rsidRPr="000C568B" w:rsidRDefault="00D24399" w:rsidP="000C568B">
      <w:pPr>
        <w:pStyle w:val="ListParagraph"/>
        <w:numPr>
          <w:ilvl w:val="1"/>
          <w:numId w:val="3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6% </w:t>
      </w:r>
      <w:r w:rsidR="001413D8">
        <w:rPr>
          <w:rFonts w:ascii="Sherman Sans Book" w:hAnsi="Sherman Sans Book"/>
          <w:sz w:val="24"/>
          <w:szCs w:val="24"/>
        </w:rPr>
        <w:t xml:space="preserve">are ages </w:t>
      </w:r>
      <w:r>
        <w:rPr>
          <w:rFonts w:ascii="Sherman Sans Book" w:hAnsi="Sherman Sans Book"/>
          <w:sz w:val="24"/>
          <w:szCs w:val="24"/>
        </w:rPr>
        <w:t xml:space="preserve">19-22 </w:t>
      </w:r>
      <w:proofErr w:type="gramStart"/>
      <w:r>
        <w:rPr>
          <w:rFonts w:ascii="Sherman Sans Book" w:hAnsi="Sherman Sans Book"/>
          <w:sz w:val="24"/>
          <w:szCs w:val="24"/>
        </w:rPr>
        <w:t>years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1E5EC7C1" w14:textId="5FDA9B94" w:rsidR="00D24399" w:rsidRPr="00AF1E81" w:rsidRDefault="00D24399" w:rsidP="001F53F0">
      <w:pPr>
        <w:pStyle w:val="Heading2"/>
        <w:ind w:left="1080"/>
      </w:pPr>
      <w:proofErr w:type="gramStart"/>
      <w:r w:rsidRPr="00AF1E81">
        <w:t>Active</w:t>
      </w:r>
      <w:r>
        <w:t xml:space="preserve"> </w:t>
      </w:r>
      <w:r w:rsidRPr="00AF1E81">
        <w:t>Duty</w:t>
      </w:r>
      <w:proofErr w:type="gramEnd"/>
      <w:r w:rsidRPr="00AF1E81">
        <w:t xml:space="preserve"> Families </w:t>
      </w:r>
    </w:p>
    <w:p w14:paraId="788C962E" w14:textId="15A88A4F" w:rsidR="00F87B2F" w:rsidRDefault="00F87B2F" w:rsidP="00F87B2F">
      <w:pPr>
        <w:pStyle w:val="ListParagraph"/>
        <w:numPr>
          <w:ilvl w:val="0"/>
          <w:numId w:val="1"/>
        </w:numPr>
        <w:ind w:left="1800"/>
        <w:rPr>
          <w:rFonts w:ascii="Sherman Sans Book" w:hAnsi="Sherman Sans Book"/>
          <w:sz w:val="24"/>
          <w:szCs w:val="24"/>
        </w:rPr>
      </w:pPr>
      <w:r w:rsidRPr="00AF1E81">
        <w:rPr>
          <w:rFonts w:ascii="Sherman Sans Book" w:hAnsi="Sherman Sans Book"/>
          <w:sz w:val="24"/>
          <w:szCs w:val="24"/>
        </w:rPr>
        <w:t xml:space="preserve">977,191 </w:t>
      </w:r>
      <w:proofErr w:type="gramStart"/>
      <w:r w:rsidR="001413D8">
        <w:rPr>
          <w:rFonts w:ascii="Sherman Sans Book" w:hAnsi="Sherman Sans Book"/>
          <w:sz w:val="24"/>
          <w:szCs w:val="24"/>
        </w:rPr>
        <w:t>Active Duty</w:t>
      </w:r>
      <w:proofErr w:type="gramEnd"/>
      <w:r w:rsidR="001413D8">
        <w:rPr>
          <w:rFonts w:ascii="Sherman Sans Book" w:hAnsi="Sherman Sans Book"/>
          <w:sz w:val="24"/>
          <w:szCs w:val="24"/>
        </w:rPr>
        <w:t xml:space="preserve"> Military Children</w:t>
      </w:r>
    </w:p>
    <w:p w14:paraId="62559928" w14:textId="5ACD4AF7" w:rsidR="00D24399" w:rsidRDefault="00D24399" w:rsidP="00097B8F">
      <w:pPr>
        <w:pStyle w:val="ListParagraph"/>
        <w:numPr>
          <w:ilvl w:val="0"/>
          <w:numId w:val="1"/>
        </w:numPr>
        <w:ind w:left="1800"/>
        <w:rPr>
          <w:rFonts w:ascii="Sherman Sans Book" w:hAnsi="Sherman Sans Book"/>
          <w:sz w:val="24"/>
          <w:szCs w:val="24"/>
        </w:rPr>
      </w:pPr>
      <w:r w:rsidRPr="00AF1E81">
        <w:rPr>
          <w:rFonts w:ascii="Sherman Sans Book" w:hAnsi="Sherman Sans Book"/>
          <w:sz w:val="24"/>
          <w:szCs w:val="24"/>
        </w:rPr>
        <w:t>36</w:t>
      </w:r>
      <w:r>
        <w:rPr>
          <w:rFonts w:ascii="Sherman Sans Book" w:hAnsi="Sherman Sans Book"/>
          <w:sz w:val="24"/>
          <w:szCs w:val="24"/>
        </w:rPr>
        <w:t>.5</w:t>
      </w:r>
      <w:r w:rsidRPr="00AF1E81">
        <w:rPr>
          <w:rFonts w:ascii="Sherman Sans Book" w:hAnsi="Sherman Sans Book"/>
          <w:sz w:val="24"/>
          <w:szCs w:val="24"/>
        </w:rPr>
        <w:t xml:space="preserve">% of </w:t>
      </w:r>
      <w:proofErr w:type="gramStart"/>
      <w:r w:rsidRPr="00AF1E81">
        <w:rPr>
          <w:rFonts w:ascii="Sherman Sans Book" w:hAnsi="Sherman Sans Book"/>
          <w:sz w:val="24"/>
          <w:szCs w:val="24"/>
        </w:rPr>
        <w:t>active duty</w:t>
      </w:r>
      <w:proofErr w:type="gramEnd"/>
      <w:r w:rsidRPr="00AF1E81">
        <w:rPr>
          <w:rFonts w:ascii="Sherman Sans Book" w:hAnsi="Sherman Sans Book"/>
          <w:sz w:val="24"/>
          <w:szCs w:val="24"/>
        </w:rPr>
        <w:t xml:space="preserve"> military personnel have children</w:t>
      </w:r>
    </w:p>
    <w:p w14:paraId="3866A76B" w14:textId="4E6E461A" w:rsidR="00D24399" w:rsidRDefault="00D24399" w:rsidP="00097B8F">
      <w:pPr>
        <w:pStyle w:val="ListParagraph"/>
        <w:numPr>
          <w:ilvl w:val="1"/>
          <w:numId w:val="1"/>
        </w:numPr>
        <w:ind w:left="2520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4.0% are single</w:t>
      </w:r>
      <w:r w:rsidR="000F5158" w:rsidRPr="000F5158">
        <w:rPr>
          <w:rFonts w:ascii="Sherman Sans Book" w:hAnsi="Sherman Sans Book"/>
          <w:color w:val="7030A0"/>
          <w:sz w:val="24"/>
          <w:szCs w:val="24"/>
        </w:rPr>
        <w:t>,</w:t>
      </w:r>
      <w:r>
        <w:rPr>
          <w:rFonts w:ascii="Sherman Sans Book" w:hAnsi="Sherman Sans Book"/>
          <w:sz w:val="24"/>
          <w:szCs w:val="24"/>
        </w:rPr>
        <w:t xml:space="preserve"> with </w:t>
      </w:r>
      <w:proofErr w:type="gramStart"/>
      <w:r>
        <w:rPr>
          <w:rFonts w:ascii="Sherman Sans Book" w:hAnsi="Sherman Sans Book"/>
          <w:sz w:val="24"/>
          <w:szCs w:val="24"/>
        </w:rPr>
        <w:t>children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60C26C08" w14:textId="56CD0736" w:rsidR="00D24399" w:rsidRDefault="00D24399" w:rsidP="00097B8F">
      <w:pPr>
        <w:pStyle w:val="ListParagraph"/>
        <w:numPr>
          <w:ilvl w:val="1"/>
          <w:numId w:val="1"/>
        </w:numPr>
        <w:ind w:left="2520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30.1% are married to a civilian</w:t>
      </w:r>
      <w:r w:rsidR="000F5158" w:rsidRPr="000F5158">
        <w:rPr>
          <w:rFonts w:ascii="Sherman Sans Book" w:hAnsi="Sherman Sans Book"/>
          <w:color w:val="7030A0"/>
          <w:sz w:val="24"/>
          <w:szCs w:val="24"/>
        </w:rPr>
        <w:t>,</w:t>
      </w:r>
      <w:r>
        <w:rPr>
          <w:rFonts w:ascii="Sherman Sans Book" w:hAnsi="Sherman Sans Book"/>
          <w:sz w:val="24"/>
          <w:szCs w:val="24"/>
        </w:rPr>
        <w:t xml:space="preserve"> with </w:t>
      </w:r>
      <w:proofErr w:type="gramStart"/>
      <w:r>
        <w:rPr>
          <w:rFonts w:ascii="Sherman Sans Book" w:hAnsi="Sherman Sans Book"/>
          <w:sz w:val="24"/>
          <w:szCs w:val="24"/>
        </w:rPr>
        <w:t>children</w:t>
      </w:r>
      <w:proofErr w:type="gramEnd"/>
      <w:r>
        <w:rPr>
          <w:rFonts w:ascii="Sherman Sans Book" w:hAnsi="Sherman Sans Book"/>
          <w:sz w:val="24"/>
          <w:szCs w:val="24"/>
        </w:rPr>
        <w:t xml:space="preserve"> </w:t>
      </w:r>
    </w:p>
    <w:p w14:paraId="0B7DDEB7" w14:textId="77843A9E" w:rsidR="00D24399" w:rsidRPr="00AF1E81" w:rsidRDefault="00D24399" w:rsidP="00097B8F">
      <w:pPr>
        <w:pStyle w:val="ListParagraph"/>
        <w:numPr>
          <w:ilvl w:val="1"/>
          <w:numId w:val="1"/>
        </w:numPr>
        <w:ind w:left="2520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2.4% are </w:t>
      </w:r>
      <w:proofErr w:type="gramStart"/>
      <w:r>
        <w:rPr>
          <w:rFonts w:ascii="Sherman Sans Book" w:hAnsi="Sherman Sans Book"/>
          <w:sz w:val="24"/>
          <w:szCs w:val="24"/>
        </w:rPr>
        <w:t>dual-military</w:t>
      </w:r>
      <w:proofErr w:type="gramEnd"/>
      <w:r w:rsidR="000F5158" w:rsidRPr="000F5158">
        <w:rPr>
          <w:rFonts w:ascii="Sherman Sans Book" w:hAnsi="Sherman Sans Book"/>
          <w:color w:val="7030A0"/>
          <w:sz w:val="24"/>
          <w:szCs w:val="24"/>
        </w:rPr>
        <w:t>,</w:t>
      </w:r>
      <w:r>
        <w:rPr>
          <w:rFonts w:ascii="Sherman Sans Book" w:hAnsi="Sherman Sans Book"/>
          <w:sz w:val="24"/>
          <w:szCs w:val="24"/>
        </w:rPr>
        <w:t xml:space="preserve"> with children </w:t>
      </w:r>
      <w:r w:rsidRPr="00AF1E81">
        <w:rPr>
          <w:rFonts w:ascii="Sherman Sans Book" w:hAnsi="Sherman Sans Book"/>
          <w:sz w:val="24"/>
          <w:szCs w:val="24"/>
        </w:rPr>
        <w:t xml:space="preserve"> </w:t>
      </w:r>
    </w:p>
    <w:p w14:paraId="06D4A76B" w14:textId="019315D6" w:rsidR="00D24399" w:rsidRPr="00924F9F" w:rsidRDefault="00D24399" w:rsidP="001F53F0">
      <w:pPr>
        <w:pStyle w:val="Heading2"/>
        <w:ind w:left="1080"/>
        <w:rPr>
          <w:color w:val="auto"/>
        </w:rPr>
      </w:pPr>
      <w:r w:rsidRPr="00924F9F">
        <w:rPr>
          <w:color w:val="auto"/>
        </w:rPr>
        <w:t>Selected Reserve Families</w:t>
      </w:r>
    </w:p>
    <w:p w14:paraId="3A8BA34A" w14:textId="7F95C38F" w:rsidR="00F87B2F" w:rsidRPr="00924F9F" w:rsidRDefault="001413D8" w:rsidP="00F87B2F">
      <w:pPr>
        <w:pStyle w:val="ListParagraph"/>
        <w:numPr>
          <w:ilvl w:val="0"/>
          <w:numId w:val="2"/>
        </w:numPr>
        <w:ind w:left="1800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674</w:t>
      </w:r>
      <w:r w:rsidR="00F87B2F" w:rsidRPr="00924F9F">
        <w:rPr>
          <w:rFonts w:ascii="Sherman Sans Book" w:hAnsi="Sherman Sans Book"/>
          <w:sz w:val="24"/>
          <w:szCs w:val="24"/>
        </w:rPr>
        <w:t>,223</w:t>
      </w:r>
      <w:r>
        <w:rPr>
          <w:rFonts w:ascii="Sherman Sans Book" w:hAnsi="Sherman Sans Book"/>
          <w:sz w:val="24"/>
          <w:szCs w:val="24"/>
        </w:rPr>
        <w:t xml:space="preserve"> Selected Reserve Children</w:t>
      </w:r>
    </w:p>
    <w:p w14:paraId="19B2CAE9" w14:textId="547B4719" w:rsidR="000F5158" w:rsidRPr="00924F9F" w:rsidRDefault="00D24399" w:rsidP="000F5158">
      <w:pPr>
        <w:pStyle w:val="ListParagraph"/>
        <w:numPr>
          <w:ilvl w:val="0"/>
          <w:numId w:val="2"/>
        </w:numPr>
        <w:ind w:left="1800"/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4</w:t>
      </w:r>
      <w:r w:rsidR="00C74BAF">
        <w:rPr>
          <w:rFonts w:ascii="Sherman Sans Book" w:hAnsi="Sherman Sans Book"/>
          <w:sz w:val="24"/>
          <w:szCs w:val="24"/>
        </w:rPr>
        <w:t>0.9</w:t>
      </w:r>
      <w:r w:rsidRPr="00924F9F">
        <w:rPr>
          <w:rFonts w:ascii="Sherman Sans Book" w:hAnsi="Sherman Sans Book"/>
          <w:sz w:val="24"/>
          <w:szCs w:val="24"/>
        </w:rPr>
        <w:t xml:space="preserve">% of Selected Reserve members have </w:t>
      </w:r>
      <w:proofErr w:type="gramStart"/>
      <w:r w:rsidRPr="00924F9F">
        <w:rPr>
          <w:rFonts w:ascii="Sherman Sans Book" w:hAnsi="Sherman Sans Book"/>
          <w:sz w:val="24"/>
          <w:szCs w:val="24"/>
        </w:rPr>
        <w:t>children</w:t>
      </w:r>
      <w:proofErr w:type="gramEnd"/>
      <w:r w:rsidRPr="00924F9F">
        <w:rPr>
          <w:rFonts w:ascii="Sherman Sans Book" w:hAnsi="Sherman Sans Book"/>
          <w:sz w:val="24"/>
          <w:szCs w:val="24"/>
        </w:rPr>
        <w:t xml:space="preserve"> </w:t>
      </w:r>
    </w:p>
    <w:p w14:paraId="42C52F84" w14:textId="2F2B425F" w:rsidR="000F5158" w:rsidRPr="00924F9F" w:rsidRDefault="000F5158" w:rsidP="000F5158">
      <w:pPr>
        <w:pStyle w:val="ListParagraph"/>
        <w:numPr>
          <w:ilvl w:val="0"/>
          <w:numId w:val="13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9.</w:t>
      </w:r>
      <w:r w:rsidR="00C74BAF">
        <w:rPr>
          <w:rFonts w:ascii="Sherman Sans Book" w:hAnsi="Sherman Sans Book"/>
          <w:sz w:val="24"/>
          <w:szCs w:val="24"/>
        </w:rPr>
        <w:t>1</w:t>
      </w:r>
      <w:r w:rsidRPr="00924F9F">
        <w:rPr>
          <w:rFonts w:ascii="Sherman Sans Book" w:hAnsi="Sherman Sans Book"/>
          <w:sz w:val="24"/>
          <w:szCs w:val="24"/>
        </w:rPr>
        <w:t xml:space="preserve">% are single, with </w:t>
      </w:r>
      <w:proofErr w:type="gramStart"/>
      <w:r w:rsidRPr="00924F9F">
        <w:rPr>
          <w:rFonts w:ascii="Sherman Sans Book" w:hAnsi="Sherman Sans Book"/>
          <w:sz w:val="24"/>
          <w:szCs w:val="24"/>
        </w:rPr>
        <w:t>children</w:t>
      </w:r>
      <w:proofErr w:type="gramEnd"/>
    </w:p>
    <w:p w14:paraId="153EF4CC" w14:textId="6DDDBC88" w:rsidR="000F5158" w:rsidRPr="00924F9F" w:rsidRDefault="000F5158" w:rsidP="000F5158">
      <w:pPr>
        <w:pStyle w:val="ListParagraph"/>
        <w:numPr>
          <w:ilvl w:val="0"/>
          <w:numId w:val="13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30.2% are married to a civilian, with </w:t>
      </w:r>
      <w:proofErr w:type="gramStart"/>
      <w:r w:rsidRPr="00924F9F">
        <w:rPr>
          <w:rFonts w:ascii="Sherman Sans Book" w:hAnsi="Sherman Sans Book"/>
          <w:sz w:val="24"/>
          <w:szCs w:val="24"/>
        </w:rPr>
        <w:t>children</w:t>
      </w:r>
      <w:proofErr w:type="gramEnd"/>
    </w:p>
    <w:p w14:paraId="6E96A630" w14:textId="3EF4EC3F" w:rsidR="000F5158" w:rsidRPr="00924F9F" w:rsidRDefault="000F5158" w:rsidP="000F5158">
      <w:pPr>
        <w:pStyle w:val="ListParagraph"/>
        <w:numPr>
          <w:ilvl w:val="0"/>
          <w:numId w:val="13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1.6% are </w:t>
      </w:r>
      <w:proofErr w:type="gramStart"/>
      <w:r w:rsidRPr="00924F9F">
        <w:rPr>
          <w:rFonts w:ascii="Sherman Sans Book" w:hAnsi="Sherman Sans Book"/>
          <w:sz w:val="24"/>
          <w:szCs w:val="24"/>
        </w:rPr>
        <w:t>dual-military</w:t>
      </w:r>
      <w:proofErr w:type="gramEnd"/>
      <w:r w:rsidRPr="00924F9F">
        <w:rPr>
          <w:rFonts w:ascii="Sherman Sans Book" w:hAnsi="Sherman Sans Book"/>
          <w:sz w:val="24"/>
          <w:szCs w:val="24"/>
        </w:rPr>
        <w:t>, with children</w:t>
      </w:r>
    </w:p>
    <w:p w14:paraId="3ADBF26E" w14:textId="2F80AEA8" w:rsidR="00D24399" w:rsidRPr="00924F9F" w:rsidRDefault="00D24399" w:rsidP="00876EA6">
      <w:pPr>
        <w:rPr>
          <w:rFonts w:ascii="Sherman Sans Book" w:hAnsi="Sherman Sans Book"/>
          <w:b/>
          <w:bCs/>
          <w:sz w:val="24"/>
          <w:szCs w:val="24"/>
        </w:rPr>
      </w:pPr>
      <w:r w:rsidRPr="00924F9F">
        <w:rPr>
          <w:rStyle w:val="Heading2Char"/>
          <w:color w:val="auto"/>
        </w:rPr>
        <w:t>Veteran Families</w:t>
      </w:r>
      <w:r w:rsidRPr="00924F9F">
        <w:rPr>
          <w:rFonts w:ascii="Sherman Sans Book" w:hAnsi="Sherman Sans Book"/>
          <w:b/>
          <w:bCs/>
          <w:sz w:val="24"/>
          <w:szCs w:val="24"/>
        </w:rPr>
        <w:t xml:space="preserve"> </w:t>
      </w:r>
      <w:r w:rsidRPr="00924F9F">
        <w:rPr>
          <w:rStyle w:val="EndnoteReference"/>
          <w:rFonts w:ascii="Sherman Sans Book" w:hAnsi="Sherman Sans Book"/>
          <w:sz w:val="24"/>
          <w:szCs w:val="24"/>
        </w:rPr>
        <w:endnoteReference w:id="2"/>
      </w:r>
    </w:p>
    <w:p w14:paraId="45165ACD" w14:textId="77777777" w:rsidR="00F50B6C" w:rsidRPr="00924F9F" w:rsidRDefault="00F50B6C" w:rsidP="00876EA6">
      <w:pPr>
        <w:pStyle w:val="ListParagraph"/>
        <w:numPr>
          <w:ilvl w:val="0"/>
          <w:numId w:val="4"/>
        </w:numPr>
        <w:rPr>
          <w:rFonts w:ascii="Sherman Sans Book" w:hAnsi="Sherman Sans Book"/>
          <w:b/>
          <w:bCs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Limited</w:t>
      </w:r>
      <w:r w:rsidR="00A260AB" w:rsidRPr="00924F9F">
        <w:rPr>
          <w:rFonts w:ascii="Sherman Sans Book" w:hAnsi="Sherman Sans Book"/>
          <w:sz w:val="24"/>
          <w:szCs w:val="24"/>
        </w:rPr>
        <w:t xml:space="preserve"> research on children of </w:t>
      </w:r>
      <w:r w:rsidR="00A32BC0" w:rsidRPr="00924F9F">
        <w:rPr>
          <w:rFonts w:ascii="Sherman Sans Book" w:hAnsi="Sherman Sans Book"/>
          <w:sz w:val="24"/>
          <w:szCs w:val="24"/>
        </w:rPr>
        <w:t>veterans</w:t>
      </w:r>
    </w:p>
    <w:p w14:paraId="77970EBC" w14:textId="284607AC" w:rsidR="00A260AB" w:rsidRPr="00924F9F" w:rsidRDefault="00F50B6C" w:rsidP="00876EA6">
      <w:pPr>
        <w:pStyle w:val="ListParagraph"/>
        <w:numPr>
          <w:ilvl w:val="0"/>
          <w:numId w:val="4"/>
        </w:numPr>
        <w:rPr>
          <w:rFonts w:ascii="Sherman Sans Book" w:hAnsi="Sherman Sans Book"/>
          <w:b/>
          <w:bCs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Unknown </w:t>
      </w:r>
      <w:r w:rsidR="00A260AB" w:rsidRPr="00924F9F">
        <w:rPr>
          <w:rFonts w:ascii="Sherman Sans Book" w:hAnsi="Sherman Sans Book"/>
          <w:sz w:val="24"/>
          <w:szCs w:val="24"/>
        </w:rPr>
        <w:t xml:space="preserve">what proportion of veterans have children. </w:t>
      </w:r>
    </w:p>
    <w:p w14:paraId="7C7D6049" w14:textId="61D8C0C3" w:rsidR="00E61BFC" w:rsidRPr="00924F9F" w:rsidRDefault="0035495E" w:rsidP="00876EA6">
      <w:pPr>
        <w:pStyle w:val="ListParagraph"/>
        <w:numPr>
          <w:ilvl w:val="0"/>
          <w:numId w:val="4"/>
        </w:numPr>
        <w:rPr>
          <w:rFonts w:ascii="Sherman Sans Book" w:hAnsi="Sherman Sans Book"/>
          <w:b/>
          <w:bCs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A</w:t>
      </w:r>
      <w:r w:rsidR="001915D1" w:rsidRPr="00924F9F">
        <w:rPr>
          <w:rFonts w:ascii="Sherman Sans Book" w:hAnsi="Sherman Sans Book"/>
          <w:sz w:val="24"/>
          <w:szCs w:val="24"/>
        </w:rPr>
        <w:t xml:space="preserve"> 2014 study</w:t>
      </w:r>
      <w:r w:rsidR="00A260AB" w:rsidRPr="00924F9F">
        <w:rPr>
          <w:rFonts w:ascii="Sherman Sans Book" w:hAnsi="Sherman Sans Book"/>
          <w:sz w:val="24"/>
          <w:szCs w:val="24"/>
        </w:rPr>
        <w:t xml:space="preserve"> e</w:t>
      </w:r>
      <w:r w:rsidR="009C134C" w:rsidRPr="00924F9F">
        <w:rPr>
          <w:rFonts w:ascii="Sherman Sans Book" w:hAnsi="Sherman Sans Book"/>
          <w:sz w:val="24"/>
          <w:szCs w:val="24"/>
        </w:rPr>
        <w:t>stimated</w:t>
      </w:r>
      <w:r w:rsidR="003F2E5F" w:rsidRPr="00924F9F">
        <w:rPr>
          <w:rFonts w:ascii="Sherman Sans Book" w:hAnsi="Sherman Sans Book"/>
          <w:sz w:val="24"/>
          <w:szCs w:val="24"/>
        </w:rPr>
        <w:t xml:space="preserve"> </w:t>
      </w:r>
      <w:r w:rsidR="00A260AB" w:rsidRPr="00924F9F">
        <w:rPr>
          <w:rFonts w:ascii="Sherman Sans Book" w:hAnsi="Sherman Sans Book"/>
          <w:sz w:val="24"/>
          <w:szCs w:val="24"/>
        </w:rPr>
        <w:t xml:space="preserve">there are </w:t>
      </w:r>
      <w:r w:rsidR="00E61BFC" w:rsidRPr="00924F9F">
        <w:rPr>
          <w:rFonts w:ascii="Sherman Sans Book" w:hAnsi="Sherman Sans Book"/>
          <w:sz w:val="24"/>
          <w:szCs w:val="24"/>
        </w:rPr>
        <w:t xml:space="preserve">2.1 million children of post-9/11 </w:t>
      </w:r>
      <w:proofErr w:type="gramStart"/>
      <w:r w:rsidR="00E61BFC" w:rsidRPr="00924F9F">
        <w:rPr>
          <w:rFonts w:ascii="Sherman Sans Book" w:hAnsi="Sherman Sans Book"/>
          <w:sz w:val="24"/>
          <w:szCs w:val="24"/>
        </w:rPr>
        <w:t>veterans</w:t>
      </w:r>
      <w:proofErr w:type="gramEnd"/>
      <w:r w:rsidR="00E61BFC" w:rsidRPr="00924F9F">
        <w:rPr>
          <w:rFonts w:ascii="Sherman Sans Book" w:hAnsi="Sherman Sans Book"/>
          <w:sz w:val="24"/>
          <w:szCs w:val="24"/>
        </w:rPr>
        <w:t xml:space="preserve"> </w:t>
      </w:r>
    </w:p>
    <w:p w14:paraId="7CDB3D55" w14:textId="7520AD9B" w:rsidR="00876EA6" w:rsidRDefault="00876EA6" w:rsidP="00876EA6">
      <w:pPr>
        <w:rPr>
          <w:rFonts w:ascii="Sherman Sans Book" w:hAnsi="Sherman Sans Book"/>
          <w:sz w:val="24"/>
          <w:szCs w:val="24"/>
        </w:rPr>
      </w:pPr>
    </w:p>
    <w:p w14:paraId="2A253BEB" w14:textId="2A2951CD" w:rsidR="00F865A7" w:rsidRPr="000A63D3" w:rsidRDefault="001F53F0" w:rsidP="000A63D3">
      <w:pPr>
        <w:pStyle w:val="Heading1"/>
        <w:rPr>
          <w:b w:val="0"/>
          <w:bCs w:val="0"/>
        </w:rPr>
      </w:pPr>
      <w:r>
        <w:t>EXPERIENCES OF MILITARY CHILDREN</w:t>
      </w:r>
      <w:r w:rsidR="00050035">
        <w:rPr>
          <w:rStyle w:val="EndnoteReference"/>
        </w:rPr>
        <w:endnoteReference w:id="3"/>
      </w:r>
    </w:p>
    <w:p w14:paraId="21AAEE2A" w14:textId="5BF468E5" w:rsidR="00635937" w:rsidRPr="00924F9F" w:rsidRDefault="001413D8" w:rsidP="00635937">
      <w:pPr>
        <w:pStyle w:val="ListParagraph"/>
        <w:numPr>
          <w:ilvl w:val="0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Can vary widely, but there are some commonalities.</w:t>
      </w:r>
      <w:r w:rsidR="00635937" w:rsidRPr="00924F9F">
        <w:rPr>
          <w:rFonts w:ascii="Sherman Sans Book" w:hAnsi="Sherman Sans Book"/>
          <w:sz w:val="24"/>
          <w:szCs w:val="24"/>
        </w:rPr>
        <w:t xml:space="preserve"> </w:t>
      </w:r>
    </w:p>
    <w:p w14:paraId="64EACB17" w14:textId="15F09522" w:rsidR="001915D1" w:rsidRPr="00924F9F" w:rsidRDefault="00635937" w:rsidP="00876EA6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proofErr w:type="gramStart"/>
      <w:r w:rsidRPr="00924F9F">
        <w:rPr>
          <w:rFonts w:ascii="Sherman Sans Book" w:hAnsi="Sherman Sans Book"/>
          <w:sz w:val="24"/>
          <w:szCs w:val="24"/>
        </w:rPr>
        <w:t xml:space="preserve">Transitions </w:t>
      </w:r>
      <w:r w:rsidR="001413D8">
        <w:rPr>
          <w:rFonts w:ascii="Sherman Sans Book" w:hAnsi="Sherman Sans Book"/>
          <w:sz w:val="24"/>
          <w:szCs w:val="24"/>
        </w:rPr>
        <w:t xml:space="preserve"> (</w:t>
      </w:r>
      <w:proofErr w:type="gramEnd"/>
      <w:r w:rsidR="001413D8">
        <w:rPr>
          <w:rFonts w:ascii="Sherman Sans Book" w:hAnsi="Sherman Sans Book"/>
          <w:sz w:val="24"/>
          <w:szCs w:val="24"/>
        </w:rPr>
        <w:t>such as relocations, family reintegration, military to civilian transition)</w:t>
      </w:r>
    </w:p>
    <w:p w14:paraId="4C42D66F" w14:textId="77777777" w:rsidR="00D71400" w:rsidRPr="00924F9F" w:rsidRDefault="001915D1" w:rsidP="001915D1">
      <w:pPr>
        <w:pStyle w:val="ListParagraph"/>
        <w:numPr>
          <w:ilvl w:val="2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R</w:t>
      </w:r>
      <w:r w:rsidR="00635937" w:rsidRPr="00924F9F">
        <w:rPr>
          <w:rFonts w:ascii="Sherman Sans Book" w:hAnsi="Sherman Sans Book"/>
          <w:sz w:val="24"/>
          <w:szCs w:val="24"/>
        </w:rPr>
        <w:t>elocations</w:t>
      </w:r>
    </w:p>
    <w:p w14:paraId="0DE3D790" w14:textId="6A86EC45" w:rsidR="00635937" w:rsidRPr="00924F9F" w:rsidRDefault="00D71400" w:rsidP="00D71400">
      <w:pPr>
        <w:pStyle w:val="ListParagraph"/>
        <w:numPr>
          <w:ilvl w:val="3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lastRenderedPageBreak/>
        <w:t>Example:</w:t>
      </w:r>
      <w:r w:rsidR="001915D1" w:rsidRPr="00924F9F">
        <w:rPr>
          <w:rFonts w:ascii="Sherman Sans Book" w:hAnsi="Sherman Sans Book"/>
          <w:sz w:val="24"/>
          <w:szCs w:val="24"/>
        </w:rPr>
        <w:t xml:space="preserve"> School and community transitions</w:t>
      </w:r>
      <w:r w:rsidR="00635937" w:rsidRPr="00924F9F">
        <w:rPr>
          <w:rFonts w:ascii="Sherman Sans Book" w:hAnsi="Sherman Sans Book"/>
          <w:sz w:val="24"/>
          <w:szCs w:val="24"/>
        </w:rPr>
        <w:t xml:space="preserve"> </w:t>
      </w:r>
    </w:p>
    <w:p w14:paraId="0AE0F6BA" w14:textId="49FD221A" w:rsidR="006E6E11" w:rsidRPr="00924F9F" w:rsidRDefault="00A32BC0" w:rsidP="00D71400">
      <w:pPr>
        <w:pStyle w:val="ListParagraph"/>
        <w:numPr>
          <w:ilvl w:val="4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It is estimated the average military </w:t>
      </w:r>
      <w:r w:rsidR="006E6E11" w:rsidRPr="00924F9F">
        <w:rPr>
          <w:rFonts w:ascii="Sherman Sans Book" w:hAnsi="Sherman Sans Book"/>
          <w:sz w:val="24"/>
          <w:szCs w:val="24"/>
        </w:rPr>
        <w:t xml:space="preserve">child will move six to nine times </w:t>
      </w:r>
      <w:r w:rsidRPr="00924F9F">
        <w:rPr>
          <w:rFonts w:ascii="Sherman Sans Book" w:hAnsi="Sherman Sans Book"/>
          <w:sz w:val="24"/>
          <w:szCs w:val="24"/>
        </w:rPr>
        <w:t>during their K-12 education</w:t>
      </w:r>
      <w:r w:rsidR="006E6E11" w:rsidRPr="00924F9F">
        <w:rPr>
          <w:rFonts w:ascii="Sherman Sans Book" w:hAnsi="Sherman Sans Book"/>
          <w:sz w:val="24"/>
          <w:szCs w:val="24"/>
        </w:rPr>
        <w:t>.</w:t>
      </w:r>
      <w:r w:rsidR="006E6E11" w:rsidRPr="00924F9F">
        <w:rPr>
          <w:rStyle w:val="EndnoteReference"/>
          <w:rFonts w:ascii="Sherman Sans Book" w:hAnsi="Sherman Sans Book"/>
          <w:sz w:val="24"/>
          <w:szCs w:val="24"/>
        </w:rPr>
        <w:endnoteReference w:id="4"/>
      </w:r>
    </w:p>
    <w:p w14:paraId="54DA7CA5" w14:textId="06C37747" w:rsidR="00A91CAC" w:rsidRPr="001413D8" w:rsidRDefault="00A91CAC" w:rsidP="00D71400">
      <w:pPr>
        <w:pStyle w:val="ListParagraph"/>
        <w:numPr>
          <w:ilvl w:val="4"/>
          <w:numId w:val="5"/>
        </w:numPr>
        <w:rPr>
          <w:rFonts w:ascii="Sherman Sans Book" w:hAnsi="Sherman Sans Book"/>
          <w:sz w:val="24"/>
          <w:szCs w:val="24"/>
        </w:rPr>
      </w:pPr>
      <w:r w:rsidRPr="001413D8">
        <w:rPr>
          <w:rFonts w:ascii="Sherman Sans Book" w:hAnsi="Sherman Sans Book"/>
          <w:sz w:val="24"/>
          <w:szCs w:val="24"/>
        </w:rPr>
        <w:t>56% of active-duty family respondents reported their oldest child is thriving at school</w:t>
      </w:r>
      <w:r w:rsidRPr="001413D8">
        <w:rPr>
          <w:rStyle w:val="EndnoteReference"/>
          <w:rFonts w:ascii="Sherman Sans Book" w:hAnsi="Sherman Sans Book"/>
          <w:sz w:val="24"/>
          <w:szCs w:val="24"/>
        </w:rPr>
        <w:endnoteReference w:id="5"/>
      </w:r>
    </w:p>
    <w:p w14:paraId="1B0EF855" w14:textId="5523082E" w:rsidR="006E6E11" w:rsidRPr="00924F9F" w:rsidRDefault="006E6E11" w:rsidP="006E6E11">
      <w:pPr>
        <w:pStyle w:val="ListParagraph"/>
        <w:numPr>
          <w:ilvl w:val="2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Family </w:t>
      </w:r>
      <w:r w:rsidR="001915D1" w:rsidRPr="00924F9F">
        <w:rPr>
          <w:rFonts w:ascii="Sherman Sans Book" w:hAnsi="Sherman Sans Book"/>
          <w:sz w:val="24"/>
          <w:szCs w:val="24"/>
        </w:rPr>
        <w:t>R</w:t>
      </w:r>
      <w:r w:rsidRPr="00924F9F">
        <w:rPr>
          <w:rFonts w:ascii="Sherman Sans Book" w:hAnsi="Sherman Sans Book"/>
          <w:sz w:val="24"/>
          <w:szCs w:val="24"/>
        </w:rPr>
        <w:t>eintegration</w:t>
      </w:r>
    </w:p>
    <w:p w14:paraId="3BFDA2E1" w14:textId="24DD01C5" w:rsidR="00D71400" w:rsidRPr="00924F9F" w:rsidRDefault="00D71400" w:rsidP="00D71400">
      <w:pPr>
        <w:pStyle w:val="ListParagraph"/>
        <w:numPr>
          <w:ilvl w:val="3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Example: Military to civilian transition</w:t>
      </w:r>
    </w:p>
    <w:p w14:paraId="64BF7E49" w14:textId="1B2D011D" w:rsidR="006E6E11" w:rsidRPr="001413D8" w:rsidRDefault="006E6E11" w:rsidP="00D71400">
      <w:pPr>
        <w:pStyle w:val="ListParagraph"/>
        <w:numPr>
          <w:ilvl w:val="4"/>
          <w:numId w:val="5"/>
        </w:numPr>
        <w:rPr>
          <w:rFonts w:ascii="Sherman Sans Book" w:hAnsi="Sherman Sans Book"/>
          <w:sz w:val="24"/>
          <w:szCs w:val="24"/>
        </w:rPr>
      </w:pPr>
      <w:r w:rsidRPr="001413D8">
        <w:rPr>
          <w:rFonts w:ascii="Sherman Sans Book" w:hAnsi="Sherman Sans Book"/>
          <w:sz w:val="24"/>
          <w:szCs w:val="24"/>
        </w:rPr>
        <w:t>41% of post-9/11 veteran respondents reported reintegratio</w:t>
      </w:r>
      <w:r w:rsidR="00CA3C8C" w:rsidRPr="001413D8">
        <w:rPr>
          <w:rFonts w:ascii="Sherman Sans Book" w:hAnsi="Sherman Sans Book"/>
          <w:sz w:val="24"/>
          <w:szCs w:val="24"/>
        </w:rPr>
        <w:t>n to family</w:t>
      </w:r>
      <w:r w:rsidR="001413D8" w:rsidRPr="001413D8">
        <w:rPr>
          <w:rFonts w:ascii="Sherman Sans Book" w:hAnsi="Sherman Sans Book"/>
          <w:sz w:val="24"/>
          <w:szCs w:val="24"/>
        </w:rPr>
        <w:t xml:space="preserve"> during military to civilian transition</w:t>
      </w:r>
      <w:r w:rsidRPr="001413D8">
        <w:rPr>
          <w:rFonts w:ascii="Sherman Sans Book" w:hAnsi="Sherman Sans Book"/>
          <w:sz w:val="24"/>
          <w:szCs w:val="24"/>
        </w:rPr>
        <w:t xml:space="preserve"> was difficult or very difficult</w:t>
      </w:r>
      <w:r w:rsidRPr="001413D8">
        <w:rPr>
          <w:rStyle w:val="EndnoteReference"/>
          <w:rFonts w:ascii="Sherman Sans Book" w:hAnsi="Sherman Sans Book"/>
          <w:sz w:val="24"/>
          <w:szCs w:val="24"/>
        </w:rPr>
        <w:endnoteReference w:id="6"/>
      </w:r>
    </w:p>
    <w:p w14:paraId="519EFDFD" w14:textId="77777777" w:rsidR="00793654" w:rsidRPr="00924F9F" w:rsidRDefault="00793654" w:rsidP="006E6E11">
      <w:pPr>
        <w:pStyle w:val="ListParagraph"/>
        <w:ind w:left="2880"/>
        <w:rPr>
          <w:rFonts w:ascii="Sherman Sans Book" w:hAnsi="Sherman Sans Book"/>
          <w:sz w:val="24"/>
          <w:szCs w:val="24"/>
        </w:rPr>
      </w:pPr>
    </w:p>
    <w:p w14:paraId="3B5804FB" w14:textId="70324807" w:rsidR="00635937" w:rsidRPr="00924F9F" w:rsidRDefault="00635937" w:rsidP="00635937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Separations </w:t>
      </w:r>
      <w:r w:rsidR="007732D4" w:rsidRPr="00924F9F">
        <w:rPr>
          <w:rFonts w:ascii="Sherman Sans Book" w:hAnsi="Sherman Sans Book"/>
          <w:sz w:val="24"/>
          <w:szCs w:val="24"/>
        </w:rPr>
        <w:t xml:space="preserve">(can be due to training, schooling, deployment, etc.) </w:t>
      </w:r>
    </w:p>
    <w:p w14:paraId="31F50D7C" w14:textId="33D3E8CA" w:rsidR="0092666B" w:rsidRPr="00E42AEF" w:rsidRDefault="00FE5893" w:rsidP="00E42AEF">
      <w:pPr>
        <w:pStyle w:val="ListParagraph"/>
        <w:numPr>
          <w:ilvl w:val="3"/>
          <w:numId w:val="5"/>
        </w:numPr>
        <w:rPr>
          <w:rFonts w:ascii="Sherman Sans Book" w:hAnsi="Sherman Sans Book"/>
          <w:sz w:val="24"/>
          <w:szCs w:val="24"/>
        </w:rPr>
      </w:pPr>
      <w:r w:rsidRPr="00E42AEF">
        <w:rPr>
          <w:rFonts w:ascii="Sherman Sans Book" w:hAnsi="Sherman Sans Book"/>
          <w:sz w:val="24"/>
          <w:szCs w:val="24"/>
        </w:rPr>
        <w:t>32%</w:t>
      </w:r>
      <w:r w:rsidR="00E42AEF">
        <w:rPr>
          <w:rFonts w:ascii="Sherman Sans Book" w:hAnsi="Sherman Sans Book"/>
          <w:sz w:val="24"/>
          <w:szCs w:val="24"/>
        </w:rPr>
        <w:t xml:space="preserve"> of </w:t>
      </w:r>
      <w:proofErr w:type="gramStart"/>
      <w:r w:rsidR="00E42AEF">
        <w:rPr>
          <w:rFonts w:ascii="Sherman Sans Book" w:hAnsi="Sherman Sans Book"/>
          <w:sz w:val="24"/>
          <w:szCs w:val="24"/>
        </w:rPr>
        <w:t>active duty</w:t>
      </w:r>
      <w:proofErr w:type="gramEnd"/>
      <w:r w:rsidR="00E42AEF">
        <w:rPr>
          <w:rFonts w:ascii="Sherman Sans Book" w:hAnsi="Sherman Sans Book"/>
          <w:sz w:val="24"/>
          <w:szCs w:val="24"/>
        </w:rPr>
        <w:t xml:space="preserve"> family respondents who had recently </w:t>
      </w:r>
      <w:proofErr w:type="spellStart"/>
      <w:r w:rsidR="00E42AEF">
        <w:rPr>
          <w:rFonts w:ascii="Sherman Sans Book" w:hAnsi="Sherman Sans Book"/>
          <w:sz w:val="24"/>
          <w:szCs w:val="24"/>
        </w:rPr>
        <w:t>geobached</w:t>
      </w:r>
      <w:proofErr w:type="spellEnd"/>
      <w:r w:rsidR="00635937" w:rsidRPr="00E42AEF">
        <w:rPr>
          <w:rFonts w:ascii="Sherman Sans Book" w:hAnsi="Sherman Sans Book"/>
          <w:sz w:val="24"/>
          <w:szCs w:val="24"/>
        </w:rPr>
        <w:t xml:space="preserve"> reported doing so</w:t>
      </w:r>
      <w:r w:rsidR="0092666B" w:rsidRPr="00E42AEF">
        <w:rPr>
          <w:rFonts w:ascii="Sherman Sans Book" w:hAnsi="Sherman Sans Book"/>
          <w:sz w:val="24"/>
          <w:szCs w:val="24"/>
        </w:rPr>
        <w:t xml:space="preserve"> for their</w:t>
      </w:r>
      <w:r w:rsidR="00635937" w:rsidRPr="00E42AEF">
        <w:rPr>
          <w:rFonts w:ascii="Sherman Sans Book" w:hAnsi="Sherman Sans Book"/>
          <w:sz w:val="24"/>
          <w:szCs w:val="24"/>
        </w:rPr>
        <w:t xml:space="preserve"> children’s education</w:t>
      </w:r>
      <w:r w:rsidR="00515C6D" w:rsidRPr="00E42AEF">
        <w:rPr>
          <w:rStyle w:val="EndnoteReference"/>
          <w:rFonts w:ascii="Sherman Sans Book" w:hAnsi="Sherman Sans Book"/>
          <w:sz w:val="24"/>
          <w:szCs w:val="24"/>
        </w:rPr>
        <w:endnoteReference w:id="7"/>
      </w:r>
      <w:r w:rsidR="00635937" w:rsidRPr="00E42AEF">
        <w:rPr>
          <w:rFonts w:ascii="Sherman Sans Book" w:hAnsi="Sherman Sans Book"/>
          <w:sz w:val="24"/>
          <w:szCs w:val="24"/>
        </w:rPr>
        <w:t xml:space="preserve"> </w:t>
      </w:r>
    </w:p>
    <w:p w14:paraId="647C87ED" w14:textId="69A45FF7" w:rsidR="00101B08" w:rsidRPr="00E42AEF" w:rsidRDefault="00101B08" w:rsidP="00101B08">
      <w:pPr>
        <w:pStyle w:val="ListParagraph"/>
        <w:numPr>
          <w:ilvl w:val="3"/>
          <w:numId w:val="5"/>
        </w:numPr>
        <w:rPr>
          <w:rFonts w:ascii="Sherman Sans Book" w:hAnsi="Sherman Sans Book"/>
          <w:sz w:val="24"/>
          <w:szCs w:val="24"/>
        </w:rPr>
      </w:pPr>
      <w:r w:rsidRPr="00E42AEF">
        <w:rPr>
          <w:rFonts w:ascii="Sherman Sans Book" w:hAnsi="Sherman Sans Book"/>
          <w:sz w:val="24"/>
          <w:szCs w:val="24"/>
        </w:rPr>
        <w:t xml:space="preserve">44% of </w:t>
      </w:r>
      <w:proofErr w:type="gramStart"/>
      <w:r w:rsidRPr="00E42AEF">
        <w:rPr>
          <w:rFonts w:ascii="Sherman Sans Book" w:hAnsi="Sherman Sans Book"/>
          <w:sz w:val="24"/>
          <w:szCs w:val="24"/>
        </w:rPr>
        <w:t>active duty</w:t>
      </w:r>
      <w:proofErr w:type="gramEnd"/>
      <w:r w:rsidRPr="00E42AEF">
        <w:rPr>
          <w:rFonts w:ascii="Sherman Sans Book" w:hAnsi="Sherman Sans Book"/>
          <w:sz w:val="24"/>
          <w:szCs w:val="24"/>
        </w:rPr>
        <w:t xml:space="preserve"> spouse respondents cited isolation from family and friends as a stressor</w:t>
      </w:r>
      <w:r w:rsidRPr="00E42AEF">
        <w:rPr>
          <w:rStyle w:val="EndnoteReference"/>
          <w:rFonts w:ascii="Sherman Sans Book" w:hAnsi="Sherman Sans Book"/>
          <w:sz w:val="24"/>
          <w:szCs w:val="24"/>
        </w:rPr>
        <w:endnoteReference w:id="8"/>
      </w:r>
    </w:p>
    <w:p w14:paraId="4A9E8582" w14:textId="77777777" w:rsidR="00E6419A" w:rsidRPr="00E6419A" w:rsidRDefault="00E6419A" w:rsidP="00E6419A">
      <w:pPr>
        <w:pStyle w:val="ListParagraph"/>
        <w:ind w:left="2160"/>
        <w:rPr>
          <w:rFonts w:ascii="Sherman Sans Book" w:hAnsi="Sherman Sans Book"/>
          <w:sz w:val="24"/>
          <w:szCs w:val="24"/>
        </w:rPr>
      </w:pPr>
    </w:p>
    <w:p w14:paraId="77BFFB5C" w14:textId="52496B2A" w:rsidR="00097B8F" w:rsidRPr="00E6419A" w:rsidRDefault="00627F5B" w:rsidP="00E6419A">
      <w:pPr>
        <w:pStyle w:val="ListParagraph"/>
        <w:numPr>
          <w:ilvl w:val="0"/>
          <w:numId w:val="11"/>
        </w:numPr>
        <w:rPr>
          <w:rFonts w:ascii="Sherman Sans Book" w:hAnsi="Sherman Sans Book"/>
          <w:sz w:val="24"/>
          <w:szCs w:val="24"/>
        </w:rPr>
      </w:pPr>
      <w:r w:rsidRPr="00E6419A">
        <w:rPr>
          <w:rFonts w:ascii="Sherman Sans Book" w:hAnsi="Sherman Sans Book"/>
          <w:sz w:val="24"/>
          <w:szCs w:val="24"/>
        </w:rPr>
        <w:t xml:space="preserve">The needs of military children </w:t>
      </w:r>
      <w:r w:rsidR="00EF0DEE" w:rsidRPr="00E6419A">
        <w:rPr>
          <w:rFonts w:ascii="Sherman Sans Book" w:hAnsi="Sherman Sans Book"/>
          <w:sz w:val="24"/>
          <w:szCs w:val="24"/>
        </w:rPr>
        <w:t xml:space="preserve">can </w:t>
      </w:r>
      <w:r w:rsidRPr="00E6419A">
        <w:rPr>
          <w:rFonts w:ascii="Sherman Sans Book" w:hAnsi="Sherman Sans Book"/>
          <w:sz w:val="24"/>
          <w:szCs w:val="24"/>
        </w:rPr>
        <w:t xml:space="preserve">differ </w:t>
      </w:r>
      <w:r w:rsidR="002D6B0D">
        <w:rPr>
          <w:rFonts w:ascii="Sherman Sans Book" w:hAnsi="Sherman Sans Book"/>
          <w:sz w:val="24"/>
          <w:szCs w:val="24"/>
        </w:rPr>
        <w:t>by</w:t>
      </w:r>
      <w:r w:rsidR="00737133" w:rsidRPr="00E6419A">
        <w:rPr>
          <w:rFonts w:ascii="Sherman Sans Book" w:hAnsi="Sherman Sans Book"/>
          <w:sz w:val="24"/>
          <w:szCs w:val="24"/>
        </w:rPr>
        <w:t>:</w:t>
      </w:r>
      <w:r w:rsidR="0024044C" w:rsidRPr="00E6419A">
        <w:rPr>
          <w:rFonts w:ascii="Sherman Sans Book" w:hAnsi="Sherman Sans Book"/>
          <w:sz w:val="24"/>
          <w:szCs w:val="24"/>
        </w:rPr>
        <w:t xml:space="preserve"> </w:t>
      </w:r>
    </w:p>
    <w:p w14:paraId="41A59BA6" w14:textId="6738591F" w:rsidR="00627F5B" w:rsidRDefault="00BA7178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Military service (e.g., rank, branch, deployments)</w:t>
      </w:r>
    </w:p>
    <w:p w14:paraId="1138F4E9" w14:textId="140C222A" w:rsidR="00BA7178" w:rsidRDefault="00BA7178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Military status (e.g., active duty, veteran) </w:t>
      </w:r>
    </w:p>
    <w:p w14:paraId="449C61E3" w14:textId="1F024953" w:rsidR="00BA7178" w:rsidRDefault="00BA7178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Family structure (e.g., dual-military, caregiving families) </w:t>
      </w:r>
    </w:p>
    <w:p w14:paraId="35C3C361" w14:textId="2B3DF153" w:rsidR="00BA7178" w:rsidRDefault="00BA7178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Child characteristics (e.g., age, gender)</w:t>
      </w:r>
    </w:p>
    <w:p w14:paraId="344219AC" w14:textId="3B64C5F7" w:rsidR="00BA7178" w:rsidRDefault="00BA7178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Child needs (e.g., special educational needs, age-related needs)</w:t>
      </w:r>
    </w:p>
    <w:p w14:paraId="240B7ADC" w14:textId="51623F64" w:rsidR="00EF0DEE" w:rsidRDefault="00EF0DEE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Parent needs (e.g., mental health care, employment)</w:t>
      </w:r>
    </w:p>
    <w:p w14:paraId="7E85DCC0" w14:textId="016D5E44" w:rsidR="00097B8F" w:rsidRDefault="00EF0DEE" w:rsidP="00E6419A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Family characteristics (e.g., race, religion)</w:t>
      </w:r>
    </w:p>
    <w:p w14:paraId="5BC5F69F" w14:textId="77777777" w:rsidR="00EF0DEE" w:rsidRDefault="00EF0DEE" w:rsidP="00EF0DEE">
      <w:pPr>
        <w:pStyle w:val="ListParagraph"/>
        <w:ind w:left="2880"/>
        <w:rPr>
          <w:rFonts w:ascii="Sherman Sans Book" w:hAnsi="Sherman Sans Book"/>
          <w:sz w:val="24"/>
          <w:szCs w:val="24"/>
        </w:rPr>
      </w:pPr>
    </w:p>
    <w:p w14:paraId="188C8BB8" w14:textId="7251ACC3" w:rsidR="00097B8F" w:rsidRPr="000A63D3" w:rsidRDefault="00097B8F" w:rsidP="00097B8F">
      <w:pPr>
        <w:pStyle w:val="Heading1"/>
        <w:rPr>
          <w:b w:val="0"/>
          <w:bCs w:val="0"/>
        </w:rPr>
      </w:pPr>
      <w:r>
        <w:t>impacts of service</w:t>
      </w:r>
      <w:r w:rsidR="006D2380">
        <w:rPr>
          <w:rStyle w:val="EndnoteReference"/>
          <w:sz w:val="24"/>
          <w:szCs w:val="24"/>
        </w:rPr>
        <w:endnoteReference w:id="9"/>
      </w:r>
    </w:p>
    <w:p w14:paraId="679A4508" w14:textId="116EA6EA" w:rsidR="00184BB3" w:rsidRPr="002D6B0D" w:rsidRDefault="001E48CE" w:rsidP="00226C0F">
      <w:pPr>
        <w:pStyle w:val="ListParagraph"/>
        <w:numPr>
          <w:ilvl w:val="0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>Top 5</w:t>
      </w:r>
      <w:r w:rsidR="00226C0F" w:rsidRPr="002D6B0D">
        <w:rPr>
          <w:rFonts w:ascii="Sherman Sans Book" w:hAnsi="Sherman Sans Book"/>
          <w:sz w:val="24"/>
          <w:szCs w:val="24"/>
        </w:rPr>
        <w:t xml:space="preserve"> impacts </w:t>
      </w:r>
      <w:r w:rsidR="00184BB3" w:rsidRPr="002D6B0D">
        <w:rPr>
          <w:rFonts w:ascii="Sherman Sans Book" w:hAnsi="Sherman Sans Book"/>
          <w:sz w:val="24"/>
          <w:szCs w:val="24"/>
        </w:rPr>
        <w:t xml:space="preserve">of deployment: </w:t>
      </w:r>
      <w:r w:rsidR="008D4102" w:rsidRPr="002D6B0D">
        <w:rPr>
          <w:rStyle w:val="EndnoteReference"/>
          <w:rFonts w:ascii="Sherman Sans Book" w:hAnsi="Sherman Sans Book"/>
          <w:sz w:val="24"/>
          <w:szCs w:val="24"/>
        </w:rPr>
        <w:endnoteReference w:id="10"/>
      </w:r>
    </w:p>
    <w:p w14:paraId="67B939CD" w14:textId="77777777" w:rsidR="002D6B0D" w:rsidRPr="002D6B0D" w:rsidRDefault="002D6B0D" w:rsidP="00184BB3">
      <w:pPr>
        <w:pStyle w:val="ListParagraph"/>
        <w:numPr>
          <w:ilvl w:val="2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Negative Impacts: </w:t>
      </w:r>
    </w:p>
    <w:p w14:paraId="4208016A" w14:textId="79A5C666" w:rsidR="00184BB3" w:rsidRPr="002D6B0D" w:rsidRDefault="00184BB3" w:rsidP="002D6B0D">
      <w:pPr>
        <w:pStyle w:val="ListParagraph"/>
        <w:numPr>
          <w:ilvl w:val="3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Worry (50%), separation anxiety (50%), difficulty sleeping/nightmares (39%), irritability (33%), aggression (20%) </w:t>
      </w:r>
    </w:p>
    <w:p w14:paraId="5D84D6C0" w14:textId="77777777" w:rsidR="002D6B0D" w:rsidRPr="002D6B0D" w:rsidRDefault="002D6B0D" w:rsidP="00184BB3">
      <w:pPr>
        <w:pStyle w:val="ListParagraph"/>
        <w:numPr>
          <w:ilvl w:val="2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Positive impacts: </w:t>
      </w:r>
    </w:p>
    <w:p w14:paraId="2BFEEF7A" w14:textId="22F64A15" w:rsidR="00184BB3" w:rsidRPr="002D6B0D" w:rsidRDefault="00184BB3" w:rsidP="002D6B0D">
      <w:pPr>
        <w:pStyle w:val="ListParagraph"/>
        <w:numPr>
          <w:ilvl w:val="3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>Increased independence (33%), adaptability (29%), resilience (29%), personal growth (20%), increased pride (19%)</w:t>
      </w:r>
    </w:p>
    <w:p w14:paraId="139493AA" w14:textId="4C2F7CC2" w:rsidR="00184BB3" w:rsidRDefault="00184BB3" w:rsidP="00184BB3">
      <w:pPr>
        <w:pStyle w:val="ListParagraph"/>
        <w:rPr>
          <w:rFonts w:ascii="Sherman Sans Book" w:hAnsi="Sherman Sans Book"/>
          <w:sz w:val="24"/>
          <w:szCs w:val="24"/>
        </w:rPr>
      </w:pPr>
    </w:p>
    <w:p w14:paraId="2839841D" w14:textId="5706D69A" w:rsidR="003E6047" w:rsidRPr="002D6B0D" w:rsidRDefault="00EB7DD2" w:rsidP="00184BB3">
      <w:pPr>
        <w:pStyle w:val="ListParagraph"/>
        <w:numPr>
          <w:ilvl w:val="1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Spotlight on Strengths </w:t>
      </w:r>
      <w:r w:rsidR="003B5BEA" w:rsidRPr="002D6B0D">
        <w:rPr>
          <w:rStyle w:val="EndnoteReference"/>
          <w:rFonts w:ascii="Sherman Sans Book" w:hAnsi="Sherman Sans Book"/>
          <w:sz w:val="24"/>
          <w:szCs w:val="24"/>
        </w:rPr>
        <w:endnoteReference w:id="11"/>
      </w:r>
    </w:p>
    <w:p w14:paraId="624EC394" w14:textId="4D499184" w:rsidR="003E6047" w:rsidRPr="002D6B0D" w:rsidRDefault="003E6047" w:rsidP="003E6047">
      <w:pPr>
        <w:pStyle w:val="ListParagraph"/>
        <w:numPr>
          <w:ilvl w:val="2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Parents report adaptability, openness, and kindness </w:t>
      </w:r>
    </w:p>
    <w:p w14:paraId="6287ABA1" w14:textId="22D637C6" w:rsidR="000A63D3" w:rsidRPr="002D6B0D" w:rsidRDefault="000A63D3" w:rsidP="000A63D3">
      <w:pPr>
        <w:pStyle w:val="ListParagraph"/>
        <w:numPr>
          <w:ilvl w:val="3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"Our daughter is adaptable to new situations. She is able to transition into new routines and surroundings with ease.” </w:t>
      </w:r>
    </w:p>
    <w:p w14:paraId="1A605863" w14:textId="3155AD62" w:rsidR="000A63D3" w:rsidRPr="002D6B0D" w:rsidRDefault="000A63D3" w:rsidP="000A63D3">
      <w:pPr>
        <w:pStyle w:val="ListParagraph"/>
        <w:numPr>
          <w:ilvl w:val="3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lastRenderedPageBreak/>
        <w:t>“My children respect and value cultures and regions that are new to them.”</w:t>
      </w:r>
    </w:p>
    <w:p w14:paraId="3EE96391" w14:textId="315BA53B" w:rsidR="000A63D3" w:rsidRPr="002D6B0D" w:rsidRDefault="000A63D3" w:rsidP="00097B8F">
      <w:pPr>
        <w:pStyle w:val="ListParagraph"/>
        <w:numPr>
          <w:ilvl w:val="3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“They have learned kindness since they know how it feels to be the new kid.” </w:t>
      </w:r>
    </w:p>
    <w:p w14:paraId="0E3FA504" w14:textId="28A85C85" w:rsidR="002A7462" w:rsidRPr="002D6B0D" w:rsidRDefault="00184BB3" w:rsidP="003E6047">
      <w:pPr>
        <w:pStyle w:val="ListParagraph"/>
        <w:numPr>
          <w:ilvl w:val="2"/>
          <w:numId w:val="7"/>
        </w:numPr>
        <w:rPr>
          <w:rFonts w:ascii="Sherman Sans Book" w:hAnsi="Sherman Sans Book"/>
          <w:sz w:val="24"/>
          <w:szCs w:val="24"/>
        </w:rPr>
      </w:pPr>
      <w:r w:rsidRPr="002D6B0D">
        <w:rPr>
          <w:rFonts w:ascii="Sherman Sans Book" w:hAnsi="Sherman Sans Book"/>
          <w:sz w:val="24"/>
          <w:szCs w:val="24"/>
        </w:rPr>
        <w:t xml:space="preserve">Greater </w:t>
      </w:r>
      <w:r w:rsidR="002A7462" w:rsidRPr="002D6B0D">
        <w:rPr>
          <w:rFonts w:ascii="Sherman Sans Book" w:hAnsi="Sherman Sans Book"/>
          <w:sz w:val="24"/>
          <w:szCs w:val="24"/>
        </w:rPr>
        <w:t>sense of civic responsibility</w:t>
      </w:r>
      <w:r w:rsidRPr="002D6B0D">
        <w:rPr>
          <w:rFonts w:ascii="Sherman Sans Book" w:hAnsi="Sherman Sans Book"/>
          <w:sz w:val="24"/>
          <w:szCs w:val="24"/>
        </w:rPr>
        <w:t xml:space="preserve"> in parents</w:t>
      </w:r>
      <w:r w:rsidR="002A7462" w:rsidRPr="002D6B0D">
        <w:rPr>
          <w:rFonts w:ascii="Sherman Sans Book" w:hAnsi="Sherman Sans Book"/>
          <w:sz w:val="24"/>
          <w:szCs w:val="24"/>
        </w:rPr>
        <w:t xml:space="preserve"> linked to </w:t>
      </w:r>
      <w:r w:rsidRPr="002D6B0D">
        <w:rPr>
          <w:rFonts w:ascii="Sherman Sans Book" w:hAnsi="Sherman Sans Book"/>
          <w:sz w:val="24"/>
          <w:szCs w:val="24"/>
        </w:rPr>
        <w:t xml:space="preserve">more </w:t>
      </w:r>
      <w:r w:rsidR="002A7462" w:rsidRPr="002D6B0D">
        <w:rPr>
          <w:rFonts w:ascii="Sherman Sans Book" w:hAnsi="Sherman Sans Book"/>
          <w:sz w:val="24"/>
          <w:szCs w:val="24"/>
        </w:rPr>
        <w:t xml:space="preserve">positive impacts in </w:t>
      </w:r>
      <w:proofErr w:type="gramStart"/>
      <w:r w:rsidR="002A7462" w:rsidRPr="002D6B0D">
        <w:rPr>
          <w:rFonts w:ascii="Sherman Sans Book" w:hAnsi="Sherman Sans Book"/>
          <w:sz w:val="24"/>
          <w:szCs w:val="24"/>
        </w:rPr>
        <w:t>children</w:t>
      </w:r>
      <w:proofErr w:type="gramEnd"/>
      <w:r w:rsidR="002A7462" w:rsidRPr="002D6B0D">
        <w:rPr>
          <w:rFonts w:ascii="Sherman Sans Book" w:hAnsi="Sherman Sans Book"/>
          <w:sz w:val="24"/>
          <w:szCs w:val="24"/>
        </w:rPr>
        <w:t xml:space="preserve">  </w:t>
      </w:r>
    </w:p>
    <w:p w14:paraId="5DF22FA9" w14:textId="77777777" w:rsidR="00A91CAC" w:rsidRDefault="00A91CAC" w:rsidP="00A91CAC">
      <w:pPr>
        <w:pStyle w:val="ListParagraph"/>
        <w:ind w:left="2160"/>
        <w:rPr>
          <w:rFonts w:ascii="Sherman Sans Book" w:hAnsi="Sherman Sans Book"/>
          <w:sz w:val="24"/>
          <w:szCs w:val="24"/>
        </w:rPr>
      </w:pPr>
    </w:p>
    <w:p w14:paraId="55FC2135" w14:textId="076AB94A" w:rsidR="00336358" w:rsidRDefault="00BA4A04" w:rsidP="00E2195A">
      <w:pPr>
        <w:pStyle w:val="Heading1"/>
      </w:pPr>
      <w:r>
        <w:t>IMPLICATIONS FOR PRACTICE AND RESEARCH</w:t>
      </w:r>
      <w:r w:rsidR="000C7080">
        <w:rPr>
          <w:rStyle w:val="EndnoteReference"/>
          <w:sz w:val="24"/>
          <w:szCs w:val="24"/>
        </w:rPr>
        <w:endnoteReference w:id="12"/>
      </w:r>
    </w:p>
    <w:p w14:paraId="4F14F6FB" w14:textId="77777777" w:rsidR="00231534" w:rsidRPr="00924F9F" w:rsidRDefault="00192045" w:rsidP="00231534">
      <w:pPr>
        <w:pStyle w:val="ListParagraph"/>
        <w:numPr>
          <w:ilvl w:val="0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Identification and education within communities </w:t>
      </w:r>
    </w:p>
    <w:p w14:paraId="18CADC99" w14:textId="73F054FA" w:rsidR="00231534" w:rsidRPr="00924F9F" w:rsidRDefault="00B1570E" w:rsidP="00231534">
      <w:pPr>
        <w:pStyle w:val="ListParagraph"/>
        <w:numPr>
          <w:ilvl w:val="1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Providers, educators, neighbors must </w:t>
      </w:r>
      <w:r w:rsidR="00F05785" w:rsidRPr="00924F9F">
        <w:rPr>
          <w:rFonts w:ascii="Sherman Sans Book" w:hAnsi="Sherman Sans Book"/>
          <w:sz w:val="24"/>
          <w:szCs w:val="24"/>
        </w:rPr>
        <w:t xml:space="preserve">first </w:t>
      </w:r>
      <w:r w:rsidR="00603AA4" w:rsidRPr="00924F9F">
        <w:rPr>
          <w:rFonts w:ascii="Sherman Sans Book" w:hAnsi="Sherman Sans Book"/>
          <w:sz w:val="24"/>
          <w:szCs w:val="24"/>
        </w:rPr>
        <w:t>be aware of</w:t>
      </w:r>
      <w:r w:rsidRPr="00924F9F">
        <w:rPr>
          <w:rFonts w:ascii="Sherman Sans Book" w:hAnsi="Sherman Sans Book"/>
          <w:sz w:val="24"/>
          <w:szCs w:val="24"/>
        </w:rPr>
        <w:t xml:space="preserve"> military-connected </w:t>
      </w:r>
      <w:r w:rsidR="00C17C94" w:rsidRPr="00924F9F">
        <w:rPr>
          <w:rFonts w:ascii="Sherman Sans Book" w:hAnsi="Sherman Sans Book"/>
          <w:sz w:val="24"/>
          <w:szCs w:val="24"/>
        </w:rPr>
        <w:t>children within</w:t>
      </w:r>
      <w:r w:rsidRPr="00924F9F">
        <w:rPr>
          <w:rFonts w:ascii="Sherman Sans Book" w:hAnsi="Sherman Sans Book"/>
          <w:sz w:val="24"/>
          <w:szCs w:val="24"/>
        </w:rPr>
        <w:t xml:space="preserve"> </w:t>
      </w:r>
      <w:r w:rsidR="00F05785" w:rsidRPr="00924F9F">
        <w:rPr>
          <w:rFonts w:ascii="Sherman Sans Book" w:hAnsi="Sherman Sans Book"/>
          <w:sz w:val="24"/>
          <w:szCs w:val="24"/>
        </w:rPr>
        <w:t>the</w:t>
      </w:r>
      <w:r w:rsidR="00C17C94" w:rsidRPr="00924F9F">
        <w:rPr>
          <w:rFonts w:ascii="Sherman Sans Book" w:hAnsi="Sherman Sans Book"/>
          <w:sz w:val="24"/>
          <w:szCs w:val="24"/>
        </w:rPr>
        <w:t>ir</w:t>
      </w:r>
      <w:r w:rsidR="00F05785" w:rsidRPr="00924F9F">
        <w:rPr>
          <w:rFonts w:ascii="Sherman Sans Book" w:hAnsi="Sherman Sans Book"/>
          <w:sz w:val="24"/>
          <w:szCs w:val="24"/>
        </w:rPr>
        <w:t xml:space="preserve"> </w:t>
      </w:r>
      <w:r w:rsidRPr="00924F9F">
        <w:rPr>
          <w:rFonts w:ascii="Sherman Sans Book" w:hAnsi="Sherman Sans Book"/>
          <w:sz w:val="24"/>
          <w:szCs w:val="24"/>
        </w:rPr>
        <w:t>community</w:t>
      </w:r>
      <w:r w:rsidR="00C17C94" w:rsidRPr="00924F9F">
        <w:rPr>
          <w:rFonts w:ascii="Sherman Sans Book" w:hAnsi="Sherman Sans Book"/>
          <w:sz w:val="24"/>
          <w:szCs w:val="24"/>
        </w:rPr>
        <w:t>. Identification of military children ca</w:t>
      </w:r>
      <w:r w:rsidR="00D11951">
        <w:rPr>
          <w:rFonts w:ascii="Sherman Sans Book" w:hAnsi="Sherman Sans Book"/>
          <w:sz w:val="24"/>
          <w:szCs w:val="24"/>
        </w:rPr>
        <w:t>n result in the following:</w:t>
      </w:r>
    </w:p>
    <w:p w14:paraId="3A397C5D" w14:textId="607A04C1" w:rsidR="00231534" w:rsidRPr="00924F9F" w:rsidRDefault="00D11951" w:rsidP="00231534">
      <w:pPr>
        <w:pStyle w:val="ListParagraph"/>
        <w:numPr>
          <w:ilvl w:val="2"/>
          <w:numId w:val="12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Improved</w:t>
      </w:r>
      <w:r w:rsidR="00B1570E" w:rsidRPr="00924F9F">
        <w:rPr>
          <w:rFonts w:ascii="Sherman Sans Book" w:hAnsi="Sherman Sans Book"/>
          <w:sz w:val="24"/>
          <w:szCs w:val="24"/>
        </w:rPr>
        <w:t xml:space="preserve"> connection</w:t>
      </w:r>
      <w:r w:rsidR="00C17C94" w:rsidRPr="00924F9F">
        <w:rPr>
          <w:rFonts w:ascii="Sherman Sans Book" w:hAnsi="Sherman Sans Book"/>
          <w:sz w:val="24"/>
          <w:szCs w:val="24"/>
        </w:rPr>
        <w:t>s</w:t>
      </w:r>
      <w:r w:rsidR="00B1570E" w:rsidRPr="00924F9F">
        <w:rPr>
          <w:rFonts w:ascii="Sherman Sans Book" w:hAnsi="Sherman Sans Book"/>
          <w:sz w:val="24"/>
          <w:szCs w:val="24"/>
        </w:rPr>
        <w:t xml:space="preserve"> to available resources and access to care</w:t>
      </w:r>
    </w:p>
    <w:p w14:paraId="654A0722" w14:textId="463BDADA" w:rsidR="00231534" w:rsidRPr="00924F9F" w:rsidRDefault="00C17C94" w:rsidP="00231534">
      <w:pPr>
        <w:pStyle w:val="ListParagraph"/>
        <w:numPr>
          <w:ilvl w:val="2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Encourag</w:t>
      </w:r>
      <w:r w:rsidR="00D11951">
        <w:rPr>
          <w:rFonts w:ascii="Sherman Sans Book" w:hAnsi="Sherman Sans Book"/>
          <w:sz w:val="24"/>
          <w:szCs w:val="24"/>
        </w:rPr>
        <w:t xml:space="preserve">ing </w:t>
      </w:r>
      <w:r w:rsidRPr="00924F9F">
        <w:rPr>
          <w:rFonts w:ascii="Sherman Sans Book" w:hAnsi="Sherman Sans Book"/>
          <w:sz w:val="24"/>
          <w:szCs w:val="24"/>
        </w:rPr>
        <w:t xml:space="preserve">community members to </w:t>
      </w:r>
      <w:r w:rsidR="00C26AC5" w:rsidRPr="00924F9F">
        <w:rPr>
          <w:rFonts w:ascii="Sherman Sans Book" w:hAnsi="Sherman Sans Book"/>
          <w:sz w:val="24"/>
          <w:szCs w:val="24"/>
        </w:rPr>
        <w:t>provide extra assistance</w:t>
      </w:r>
      <w:r w:rsidR="00C11349" w:rsidRPr="00924F9F">
        <w:rPr>
          <w:rFonts w:ascii="Sherman Sans Book" w:hAnsi="Sherman Sans Book"/>
          <w:sz w:val="24"/>
          <w:szCs w:val="24"/>
        </w:rPr>
        <w:t xml:space="preserve"> </w:t>
      </w:r>
      <w:r w:rsidR="00D11951">
        <w:rPr>
          <w:rFonts w:ascii="Sherman Sans Book" w:hAnsi="Sherman Sans Book"/>
          <w:sz w:val="24"/>
          <w:szCs w:val="24"/>
        </w:rPr>
        <w:t xml:space="preserve">to </w:t>
      </w:r>
      <w:r w:rsidR="00C11349" w:rsidRPr="00924F9F">
        <w:rPr>
          <w:rFonts w:ascii="Sherman Sans Book" w:hAnsi="Sherman Sans Book"/>
          <w:sz w:val="24"/>
          <w:szCs w:val="24"/>
        </w:rPr>
        <w:t xml:space="preserve">children and family </w:t>
      </w:r>
      <w:r w:rsidR="00B1570E" w:rsidRPr="00924F9F">
        <w:rPr>
          <w:rFonts w:ascii="Sherman Sans Book" w:hAnsi="Sherman Sans Book"/>
          <w:sz w:val="24"/>
          <w:szCs w:val="24"/>
        </w:rPr>
        <w:t xml:space="preserve">during times of </w:t>
      </w:r>
      <w:proofErr w:type="gramStart"/>
      <w:r w:rsidR="00B1570E" w:rsidRPr="00924F9F">
        <w:rPr>
          <w:rFonts w:ascii="Sherman Sans Book" w:hAnsi="Sherman Sans Book"/>
          <w:sz w:val="24"/>
          <w:szCs w:val="24"/>
        </w:rPr>
        <w:t>transition</w:t>
      </w:r>
      <w:proofErr w:type="gramEnd"/>
      <w:r w:rsidR="00B1570E" w:rsidRPr="00924F9F">
        <w:rPr>
          <w:rFonts w:ascii="Sherman Sans Book" w:hAnsi="Sherman Sans Book"/>
          <w:sz w:val="24"/>
          <w:szCs w:val="24"/>
        </w:rPr>
        <w:t xml:space="preserve"> </w:t>
      </w:r>
    </w:p>
    <w:p w14:paraId="00253946" w14:textId="77777777" w:rsidR="00231534" w:rsidRPr="00924F9F" w:rsidRDefault="00B1570E" w:rsidP="00231534">
      <w:pPr>
        <w:pStyle w:val="ListParagraph"/>
        <w:numPr>
          <w:ilvl w:val="1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Need for increased civilian understanding of military culture and military child experiences to strengthen social support and </w:t>
      </w:r>
      <w:r w:rsidR="00E2195A" w:rsidRPr="00924F9F">
        <w:rPr>
          <w:rFonts w:ascii="Sherman Sans Book" w:hAnsi="Sherman Sans Book"/>
          <w:sz w:val="24"/>
          <w:szCs w:val="24"/>
        </w:rPr>
        <w:t xml:space="preserve">sense of </w:t>
      </w:r>
      <w:r w:rsidRPr="00924F9F">
        <w:rPr>
          <w:rFonts w:ascii="Sherman Sans Book" w:hAnsi="Sherman Sans Book"/>
          <w:sz w:val="24"/>
          <w:szCs w:val="24"/>
        </w:rPr>
        <w:t xml:space="preserve">community </w:t>
      </w:r>
      <w:proofErr w:type="gramStart"/>
      <w:r w:rsidR="00C17C94" w:rsidRPr="00924F9F">
        <w:rPr>
          <w:rFonts w:ascii="Sherman Sans Book" w:hAnsi="Sherman Sans Book"/>
          <w:sz w:val="24"/>
          <w:szCs w:val="24"/>
        </w:rPr>
        <w:t>belonging</w:t>
      </w:r>
      <w:proofErr w:type="gramEnd"/>
    </w:p>
    <w:p w14:paraId="26FE3222" w14:textId="580D4546" w:rsidR="004843CF" w:rsidRPr="00924F9F" w:rsidRDefault="00CE2868" w:rsidP="00231534">
      <w:pPr>
        <w:pStyle w:val="ListParagraph"/>
        <w:numPr>
          <w:ilvl w:val="2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 xml:space="preserve">The </w:t>
      </w:r>
      <w:r w:rsidR="00603AA4" w:rsidRPr="00924F9F">
        <w:rPr>
          <w:rFonts w:ascii="Sherman Sans Book" w:hAnsi="Sherman Sans Book"/>
          <w:sz w:val="24"/>
          <w:szCs w:val="24"/>
        </w:rPr>
        <w:t>National Academies</w:t>
      </w:r>
      <w:r w:rsidRPr="00924F9F">
        <w:rPr>
          <w:rFonts w:ascii="Sherman Sans Book" w:hAnsi="Sherman Sans Book"/>
          <w:sz w:val="24"/>
          <w:szCs w:val="24"/>
        </w:rPr>
        <w:t xml:space="preserve"> of Science, Engineering, and Medicine</w:t>
      </w:r>
      <w:r w:rsidR="00603AA4" w:rsidRPr="00924F9F">
        <w:rPr>
          <w:rFonts w:ascii="Sherman Sans Book" w:hAnsi="Sherman Sans Book"/>
          <w:sz w:val="24"/>
          <w:szCs w:val="24"/>
        </w:rPr>
        <w:t xml:space="preserve"> </w:t>
      </w:r>
      <w:r w:rsidR="00D11951">
        <w:rPr>
          <w:rFonts w:ascii="Sherman Sans Book" w:hAnsi="Sherman Sans Book"/>
          <w:sz w:val="24"/>
          <w:szCs w:val="24"/>
        </w:rPr>
        <w:t>recommends</w:t>
      </w:r>
      <w:r w:rsidR="00603AA4" w:rsidRPr="00924F9F">
        <w:rPr>
          <w:rFonts w:ascii="Sherman Sans Book" w:hAnsi="Sherman Sans Book"/>
          <w:sz w:val="24"/>
          <w:szCs w:val="24"/>
        </w:rPr>
        <w:t xml:space="preserve"> </w:t>
      </w:r>
      <w:r w:rsidRPr="00924F9F">
        <w:rPr>
          <w:rFonts w:ascii="Sherman Sans Book" w:hAnsi="Sherman Sans Book"/>
          <w:sz w:val="24"/>
          <w:szCs w:val="24"/>
        </w:rPr>
        <w:t xml:space="preserve">that </w:t>
      </w:r>
      <w:r w:rsidR="00603AA4" w:rsidRPr="00924F9F">
        <w:rPr>
          <w:rFonts w:ascii="Sherman Sans Book" w:hAnsi="Sherman Sans Book"/>
          <w:sz w:val="24"/>
          <w:szCs w:val="24"/>
        </w:rPr>
        <w:t xml:space="preserve">DoD play a role in encouraging civilian understanding </w:t>
      </w:r>
      <w:r w:rsidRPr="00924F9F">
        <w:rPr>
          <w:rFonts w:ascii="Sherman Sans Book" w:hAnsi="Sherman Sans Book"/>
          <w:sz w:val="24"/>
          <w:szCs w:val="24"/>
        </w:rPr>
        <w:t xml:space="preserve">and </w:t>
      </w:r>
      <w:r w:rsidR="00603AA4" w:rsidRPr="00924F9F">
        <w:rPr>
          <w:rFonts w:ascii="Sherman Sans Book" w:hAnsi="Sherman Sans Book"/>
          <w:sz w:val="24"/>
          <w:szCs w:val="24"/>
        </w:rPr>
        <w:t xml:space="preserve">focus on addressing stereotypes and </w:t>
      </w:r>
      <w:proofErr w:type="gramStart"/>
      <w:r w:rsidR="00603AA4" w:rsidRPr="00924F9F">
        <w:rPr>
          <w:rFonts w:ascii="Sherman Sans Book" w:hAnsi="Sherman Sans Book"/>
          <w:sz w:val="24"/>
          <w:szCs w:val="24"/>
        </w:rPr>
        <w:t>misinformation</w:t>
      </w:r>
      <w:proofErr w:type="gramEnd"/>
    </w:p>
    <w:p w14:paraId="56543AD9" w14:textId="5B06D363" w:rsidR="00231534" w:rsidRPr="00924F9F" w:rsidRDefault="00D11951" w:rsidP="00231534">
      <w:pPr>
        <w:pStyle w:val="ListParagraph"/>
        <w:numPr>
          <w:ilvl w:val="0"/>
          <w:numId w:val="12"/>
        </w:num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To address gaps - r</w:t>
      </w:r>
      <w:r w:rsidR="006C060F" w:rsidRPr="00924F9F">
        <w:rPr>
          <w:rFonts w:ascii="Sherman Sans Book" w:hAnsi="Sherman Sans Book"/>
          <w:sz w:val="24"/>
          <w:szCs w:val="24"/>
        </w:rPr>
        <w:t>esearchers, policymakers, and providers need to focus on and better understand</w:t>
      </w:r>
      <w:r w:rsidR="000C7080" w:rsidRPr="00924F9F">
        <w:rPr>
          <w:rFonts w:ascii="Sherman Sans Book" w:hAnsi="Sherman Sans Book"/>
          <w:sz w:val="24"/>
          <w:szCs w:val="24"/>
        </w:rPr>
        <w:t>:</w:t>
      </w:r>
    </w:p>
    <w:p w14:paraId="7B4FE0EB" w14:textId="669313BB" w:rsidR="00E6419A" w:rsidRPr="00924F9F" w:rsidRDefault="009864CB" w:rsidP="00231534">
      <w:pPr>
        <w:pStyle w:val="ListParagraph"/>
        <w:numPr>
          <w:ilvl w:val="1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Children of veterans</w:t>
      </w:r>
    </w:p>
    <w:p w14:paraId="3368E0D9" w14:textId="3F0A706A" w:rsidR="000C7080" w:rsidRPr="00924F9F" w:rsidRDefault="000C7080" w:rsidP="00231534">
      <w:pPr>
        <w:pStyle w:val="ListParagraph"/>
        <w:numPr>
          <w:ilvl w:val="1"/>
          <w:numId w:val="12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Long-term impacts of military service on children</w:t>
      </w:r>
    </w:p>
    <w:p w14:paraId="5AAA1653" w14:textId="3205C27B" w:rsidR="009864CB" w:rsidRPr="00924F9F" w:rsidRDefault="009864CB" w:rsidP="00231534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Children of Selected Reserve</w:t>
      </w:r>
    </w:p>
    <w:p w14:paraId="2202B184" w14:textId="43428914" w:rsidR="009864CB" w:rsidRPr="00924F9F" w:rsidRDefault="009864CB" w:rsidP="00231534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Children in caregiving families</w:t>
      </w:r>
      <w:r w:rsidR="009955E2" w:rsidRPr="00924F9F">
        <w:rPr>
          <w:rFonts w:ascii="Sherman Sans Book" w:hAnsi="Sherman Sans Book"/>
          <w:sz w:val="24"/>
          <w:szCs w:val="24"/>
        </w:rPr>
        <w:t>, blended families, dual-military families</w:t>
      </w:r>
    </w:p>
    <w:p w14:paraId="054C383C" w14:textId="64798BB2" w:rsidR="009864CB" w:rsidRPr="00924F9F" w:rsidRDefault="009864CB" w:rsidP="00231534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Military children with special needs</w:t>
      </w:r>
    </w:p>
    <w:p w14:paraId="25F12713" w14:textId="07B0CCAD" w:rsidR="009864CB" w:rsidRPr="00924F9F" w:rsidRDefault="009864CB" w:rsidP="00231534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LGBTQ+ military children</w:t>
      </w:r>
    </w:p>
    <w:p w14:paraId="24A8B249" w14:textId="06AA26ED" w:rsidR="009864CB" w:rsidRPr="00924F9F" w:rsidRDefault="009864CB" w:rsidP="00231534">
      <w:pPr>
        <w:pStyle w:val="ListParagraph"/>
        <w:numPr>
          <w:ilvl w:val="1"/>
          <w:numId w:val="5"/>
        </w:numPr>
        <w:rPr>
          <w:rFonts w:ascii="Sherman Sans Book" w:hAnsi="Sherman Sans Book"/>
          <w:sz w:val="24"/>
          <w:szCs w:val="24"/>
        </w:rPr>
      </w:pPr>
      <w:r w:rsidRPr="00924F9F">
        <w:rPr>
          <w:rFonts w:ascii="Sherman Sans Book" w:hAnsi="Sherman Sans Book"/>
          <w:sz w:val="24"/>
          <w:szCs w:val="24"/>
        </w:rPr>
        <w:t>Military children in racially</w:t>
      </w:r>
      <w:r w:rsidR="006773BD" w:rsidRPr="00924F9F">
        <w:rPr>
          <w:rFonts w:ascii="Sherman Sans Book" w:hAnsi="Sherman Sans Book"/>
          <w:sz w:val="24"/>
          <w:szCs w:val="24"/>
        </w:rPr>
        <w:t>/ethnically</w:t>
      </w:r>
      <w:r w:rsidRPr="00924F9F">
        <w:rPr>
          <w:rFonts w:ascii="Sherman Sans Book" w:hAnsi="Sherman Sans Book"/>
          <w:sz w:val="24"/>
          <w:szCs w:val="24"/>
        </w:rPr>
        <w:t xml:space="preserve"> diverse families </w:t>
      </w:r>
    </w:p>
    <w:p w14:paraId="559B907B" w14:textId="77777777" w:rsidR="006C060F" w:rsidRPr="006C060F" w:rsidRDefault="006C060F" w:rsidP="009864CB">
      <w:pPr>
        <w:pStyle w:val="ListParagraph"/>
        <w:ind w:left="2160"/>
        <w:rPr>
          <w:rFonts w:ascii="Sherman Sans Book" w:hAnsi="Sherman Sans Book"/>
          <w:b/>
          <w:bCs/>
          <w:color w:val="002060"/>
          <w:sz w:val="24"/>
          <w:szCs w:val="24"/>
        </w:rPr>
      </w:pPr>
    </w:p>
    <w:bookmarkEnd w:id="0"/>
    <w:p w14:paraId="01E49823" w14:textId="4EDD5F00" w:rsidR="007146D2" w:rsidRPr="007146D2" w:rsidRDefault="007146D2" w:rsidP="009864CB">
      <w:pPr>
        <w:pStyle w:val="ListParagraph"/>
        <w:ind w:left="1440"/>
        <w:rPr>
          <w:rFonts w:ascii="Sherman Sans Book" w:hAnsi="Sherman Sans Book"/>
          <w:sz w:val="24"/>
          <w:szCs w:val="24"/>
        </w:rPr>
      </w:pPr>
    </w:p>
    <w:sectPr w:rsidR="007146D2" w:rsidRPr="007146D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D3CD" w14:textId="77777777" w:rsidR="002F4318" w:rsidRDefault="002F4318" w:rsidP="002F4318">
      <w:pPr>
        <w:spacing w:after="0" w:line="240" w:lineRule="auto"/>
      </w:pPr>
      <w:r>
        <w:separator/>
      </w:r>
    </w:p>
  </w:endnote>
  <w:endnote w:type="continuationSeparator" w:id="0">
    <w:p w14:paraId="2D4C3F8A" w14:textId="77777777" w:rsidR="002F4318" w:rsidRDefault="002F4318" w:rsidP="002F4318">
      <w:pPr>
        <w:spacing w:after="0" w:line="240" w:lineRule="auto"/>
      </w:pPr>
      <w:r>
        <w:continuationSeparator/>
      </w:r>
    </w:p>
  </w:endnote>
  <w:endnote w:id="1">
    <w:p w14:paraId="7FCC3F3C" w14:textId="460107E7" w:rsidR="00D24399" w:rsidRDefault="00D24399" w:rsidP="00D2439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82A3D" w:rsidRPr="00382A3D">
        <w:rPr>
          <w:b/>
          <w:bCs/>
        </w:rPr>
        <w:t>Total Force Families</w:t>
      </w:r>
      <w:r w:rsidR="00382A3D">
        <w:t xml:space="preserve"> </w:t>
      </w:r>
      <w:r w:rsidR="00382A3D" w:rsidRPr="00D27DCF">
        <w:rPr>
          <w:i/>
          <w:iCs/>
        </w:rPr>
        <w:t>include</w:t>
      </w:r>
      <w:r w:rsidRPr="00D27DCF">
        <w:rPr>
          <w:i/>
          <w:iCs/>
        </w:rPr>
        <w:t xml:space="preserve"> </w:t>
      </w:r>
      <w:r w:rsidR="00382A3D" w:rsidRPr="00D27DCF">
        <w:rPr>
          <w:i/>
          <w:iCs/>
        </w:rPr>
        <w:t>Active Duty and Selected Reserve</w:t>
      </w:r>
      <w:r w:rsidRPr="00D27DCF">
        <w:rPr>
          <w:i/>
          <w:iCs/>
        </w:rPr>
        <w:t xml:space="preserve"> families.</w:t>
      </w:r>
      <w:r>
        <w:t xml:space="preserve"> </w:t>
      </w:r>
      <w:r w:rsidR="00382A3D">
        <w:t>For more information</w:t>
      </w:r>
      <w:r>
        <w:t xml:space="preserve"> see U.S. Department of Defense. (2019). </w:t>
      </w:r>
      <w:r w:rsidRPr="00AF1E81">
        <w:rPr>
          <w:i/>
          <w:iCs/>
        </w:rPr>
        <w:t>2019 Demographics: Profile of the military community</w:t>
      </w:r>
      <w:r>
        <w:t xml:space="preserve">. Washington, D.C. Retrieved from </w:t>
      </w:r>
      <w:hyperlink r:id="rId1" w:history="1">
        <w:r w:rsidRPr="00DA378E">
          <w:rPr>
            <w:rStyle w:val="Hyperlink"/>
          </w:rPr>
          <w:t>https://download.militaryonesource.mil/12038/MOS/Reports/2019-demographics-report.pdf</w:t>
        </w:r>
      </w:hyperlink>
    </w:p>
    <w:p w14:paraId="5798FA70" w14:textId="77777777" w:rsidR="00D24399" w:rsidRDefault="00D24399" w:rsidP="00D24399">
      <w:pPr>
        <w:pStyle w:val="EndnoteText"/>
      </w:pPr>
    </w:p>
  </w:endnote>
  <w:endnote w:id="2">
    <w:p w14:paraId="7D44A514" w14:textId="08665AF1" w:rsidR="00D24399" w:rsidRPr="00D27DCF" w:rsidRDefault="00D24399" w:rsidP="00E27594">
      <w:pPr>
        <w:pStyle w:val="EndnoteText"/>
        <w:rPr>
          <w:i/>
          <w:iCs/>
        </w:rPr>
      </w:pPr>
      <w:r>
        <w:rPr>
          <w:rStyle w:val="EndnoteReference"/>
        </w:rPr>
        <w:endnoteRef/>
      </w:r>
      <w:r>
        <w:t xml:space="preserve"> </w:t>
      </w:r>
      <w:r w:rsidR="00382A3D" w:rsidRPr="00382A3D">
        <w:rPr>
          <w:b/>
          <w:bCs/>
        </w:rPr>
        <w:t xml:space="preserve">Veteran </w:t>
      </w:r>
      <w:r w:rsidR="00382A3D">
        <w:rPr>
          <w:b/>
          <w:bCs/>
        </w:rPr>
        <w:t>F</w:t>
      </w:r>
      <w:r w:rsidR="00382A3D" w:rsidRPr="00382A3D">
        <w:rPr>
          <w:b/>
          <w:bCs/>
        </w:rPr>
        <w:t>amilies:</w:t>
      </w:r>
      <w:r w:rsidR="00382A3D">
        <w:t xml:space="preserve"> </w:t>
      </w:r>
      <w:r w:rsidR="00852971" w:rsidRPr="00D27DCF">
        <w:rPr>
          <w:i/>
          <w:iCs/>
        </w:rPr>
        <w:t xml:space="preserve">There is little research on children of </w:t>
      </w:r>
      <w:r w:rsidR="00852971" w:rsidRPr="00D27DCF">
        <w:rPr>
          <w:i/>
          <w:iCs/>
        </w:rPr>
        <w:t xml:space="preserve">veterans and it is unknown what proportion of veterans have children. Hanson and Woods (2016) used data from the 2013 and 2014 American Community Survey (ACS) to analyze post-9/11 veteran families with children. </w:t>
      </w:r>
    </w:p>
    <w:p w14:paraId="76B92484" w14:textId="4D7DDE7C" w:rsidR="00D24399" w:rsidRPr="00876EA6" w:rsidRDefault="00D24399" w:rsidP="003F2E5F">
      <w:pPr>
        <w:pStyle w:val="EndnoteText"/>
      </w:pPr>
      <w:r w:rsidRPr="00876EA6">
        <w:t xml:space="preserve">Hanson, D., &amp; Woods, T. (2016). </w:t>
      </w:r>
      <w:r w:rsidRPr="00876EA6">
        <w:rPr>
          <w:i/>
          <w:iCs/>
        </w:rPr>
        <w:t>The state of post-9/11 veteran families.</w:t>
      </w:r>
      <w:r w:rsidRPr="00876EA6">
        <w:t xml:space="preserve"> Urban Institute. </w:t>
      </w:r>
    </w:p>
    <w:p w14:paraId="37BAD2B7" w14:textId="1A8D28FA" w:rsidR="00D24399" w:rsidRPr="00876EA6" w:rsidRDefault="00D24399" w:rsidP="003F2E5F">
      <w:pPr>
        <w:pStyle w:val="EndnoteText"/>
      </w:pPr>
      <w:r w:rsidRPr="00876EA6">
        <w:t xml:space="preserve">Retrieved from </w:t>
      </w:r>
      <w:hyperlink r:id="rId2" w:history="1">
        <w:r w:rsidRPr="00876EA6">
          <w:rPr>
            <w:rStyle w:val="Hyperlink"/>
          </w:rPr>
          <w:t>https://www.urban.org/sites/default/files/publication/85986/the_state_of_post-911_veteran_families_final_last_11_21_2016.pdf</w:t>
        </w:r>
      </w:hyperlink>
    </w:p>
    <w:p w14:paraId="15328C93" w14:textId="77777777" w:rsidR="00D24399" w:rsidRDefault="00D24399" w:rsidP="003F2E5F">
      <w:pPr>
        <w:pStyle w:val="EndnoteText"/>
      </w:pPr>
    </w:p>
  </w:endnote>
  <w:endnote w:id="3">
    <w:p w14:paraId="0E33E34B" w14:textId="24EA3539" w:rsidR="00050035" w:rsidRPr="00D27DCF" w:rsidRDefault="00050035">
      <w:pPr>
        <w:pStyle w:val="EndnoteText"/>
        <w:rPr>
          <w:i/>
          <w:iCs/>
        </w:rPr>
      </w:pPr>
      <w:r>
        <w:rPr>
          <w:rStyle w:val="EndnoteReference"/>
        </w:rPr>
        <w:endnoteRef/>
      </w:r>
      <w:r>
        <w:t xml:space="preserve"> </w:t>
      </w:r>
      <w:r w:rsidRPr="00050035">
        <w:rPr>
          <w:b/>
          <w:bCs/>
        </w:rPr>
        <w:t>Experiences of Military Children:</w:t>
      </w:r>
      <w:r>
        <w:t xml:space="preserve"> </w:t>
      </w:r>
      <w:r w:rsidR="008F6E7F" w:rsidRPr="00D27DCF">
        <w:rPr>
          <w:i/>
          <w:iCs/>
        </w:rPr>
        <w:t>There is a large body of research on military children. The following list of references is not exhaustive but includes s</w:t>
      </w:r>
      <w:r w:rsidR="003918EE" w:rsidRPr="00D27DCF">
        <w:rPr>
          <w:i/>
          <w:iCs/>
        </w:rPr>
        <w:t xml:space="preserve">ome seminal and comprehensive articles that were used for this research brief: </w:t>
      </w:r>
    </w:p>
    <w:p w14:paraId="5DED8A7B" w14:textId="4DF2FA28" w:rsidR="00F069ED" w:rsidRDefault="00F069ED">
      <w:pPr>
        <w:pStyle w:val="EndnoteText"/>
      </w:pPr>
      <w:r w:rsidRPr="00F069ED">
        <w:t>Chandra, A., Lara-</w:t>
      </w:r>
      <w:r w:rsidRPr="00F069ED">
        <w:t>Cinisomo, S., Jaycox, L., Tanielian, T., Burns, R. M., Ruder, T., &amp; Han, B. (2010). Children on the homefront: The experience of children from military families</w:t>
      </w:r>
      <w:r w:rsidRPr="00F069ED">
        <w:rPr>
          <w:i/>
        </w:rPr>
        <w:t>. Pediatrics, 125</w:t>
      </w:r>
      <w:r w:rsidRPr="00F069ED">
        <w:t xml:space="preserve">, 16-25. </w:t>
      </w:r>
      <w:r>
        <w:t xml:space="preserve">Retrieved from </w:t>
      </w:r>
      <w:hyperlink r:id="rId3" w:history="1">
        <w:r w:rsidRPr="00117292">
          <w:rPr>
            <w:rStyle w:val="Hyperlink"/>
          </w:rPr>
          <w:t>https://www.rand.org/pubs/testimonies/CT341.html</w:t>
        </w:r>
      </w:hyperlink>
    </w:p>
    <w:p w14:paraId="3803FBED" w14:textId="6A0EC29E" w:rsidR="003918EE" w:rsidRDefault="00F069ED">
      <w:pPr>
        <w:pStyle w:val="EndnoteText"/>
      </w:pPr>
      <w:r w:rsidRPr="00F069ED">
        <w:t xml:space="preserve"> </w:t>
      </w:r>
      <w:r w:rsidR="002601DC">
        <w:t xml:space="preserve">Military Children and Families. (2013). [Special issue]. </w:t>
      </w:r>
      <w:r w:rsidR="00EF6D99">
        <w:rPr>
          <w:i/>
          <w:iCs/>
        </w:rPr>
        <w:t>The F</w:t>
      </w:r>
      <w:r w:rsidR="002601DC" w:rsidRPr="002601DC">
        <w:rPr>
          <w:i/>
          <w:iCs/>
        </w:rPr>
        <w:t>uture of Children, 23</w:t>
      </w:r>
      <w:r w:rsidR="002601DC">
        <w:t xml:space="preserve">(2). Retrieved from </w:t>
      </w:r>
      <w:hyperlink r:id="rId4" w:history="1">
        <w:r w:rsidR="00EF6D99" w:rsidRPr="00117292">
          <w:rPr>
            <w:rStyle w:val="Hyperlink"/>
          </w:rPr>
          <w:t>https://futureofchildren.princeton.edu/sites/futureofchildren/files/media/military_children_and_families_23_02_fulljournal.pdf</w:t>
        </w:r>
      </w:hyperlink>
    </w:p>
    <w:p w14:paraId="29D24974" w14:textId="1EB5C095" w:rsidR="004B66B7" w:rsidRDefault="003F38A3">
      <w:pPr>
        <w:pStyle w:val="EndnoteText"/>
      </w:pPr>
      <w:r>
        <w:t xml:space="preserve">National Academies of Sciences, Engineering, and Medicine. (2019). </w:t>
      </w:r>
      <w:r w:rsidRPr="004B66B7">
        <w:rPr>
          <w:i/>
          <w:iCs/>
        </w:rPr>
        <w:t>Strengthening the Military Family Readiness System for a Changing American Society</w:t>
      </w:r>
      <w:r>
        <w:t xml:space="preserve">. Washington, DC: The National Academies Press. Retrieved from </w:t>
      </w:r>
      <w:hyperlink r:id="rId5" w:history="1">
        <w:r w:rsidR="004B66B7" w:rsidRPr="00117292">
          <w:rPr>
            <w:rStyle w:val="Hyperlink"/>
          </w:rPr>
          <w:t>https://www.nap.edu/catalog/25380/strengthening-the-military-family-readiness-system-for-a-changing-american-society</w:t>
        </w:r>
      </w:hyperlink>
    </w:p>
    <w:p w14:paraId="3DA9E67A" w14:textId="77777777" w:rsidR="002879CD" w:rsidRDefault="002879CD">
      <w:pPr>
        <w:pStyle w:val="EndnoteText"/>
      </w:pPr>
    </w:p>
  </w:endnote>
  <w:endnote w:id="4">
    <w:p w14:paraId="52806798" w14:textId="48613551" w:rsidR="00D11951" w:rsidRDefault="006E6E11" w:rsidP="006E6E11">
      <w:pPr>
        <w:pStyle w:val="EndnoteText"/>
      </w:pPr>
      <w:r>
        <w:rPr>
          <w:rStyle w:val="EndnoteReference"/>
        </w:rPr>
        <w:endnoteRef/>
      </w:r>
      <w:r w:rsidR="00D11951">
        <w:t xml:space="preserve"> It is possible the average number of moves is lower since some families may leave service or </w:t>
      </w:r>
      <w:r w:rsidR="00D11951">
        <w:t xml:space="preserve">geobach to provide or ensure stability in their children’s education. </w:t>
      </w:r>
      <w:r>
        <w:t xml:space="preserve"> </w:t>
      </w:r>
    </w:p>
    <w:p w14:paraId="7365E2E2" w14:textId="16A6F722" w:rsidR="006E6E11" w:rsidRDefault="006E6E11" w:rsidP="006E6E11">
      <w:pPr>
        <w:pStyle w:val="EndnoteText"/>
      </w:pPr>
      <w:r>
        <w:t xml:space="preserve">Stat from DoDEA: </w:t>
      </w:r>
      <w:hyperlink r:id="rId6" w:anchor=":~:text=As%20military%20families%20transition%20from,times%20during%20a%20school%20career" w:history="1">
        <w:r w:rsidRPr="00117292">
          <w:rPr>
            <w:rStyle w:val="Hyperlink"/>
          </w:rPr>
          <w:t>https://www.dodea.edu/partnership/about.cfm#:~:text=As%20military%20families%20transition%20from,times%20during%20a%20school%20career</w:t>
        </w:r>
      </w:hyperlink>
      <w:r w:rsidRPr="00515C6D">
        <w:t>.</w:t>
      </w:r>
      <w:r w:rsidR="00D11951">
        <w:br/>
        <w:t xml:space="preserve">49% of active duty family respondents reported their oldest child has experienced at least 3 school transitions due to a PCS move. Analyses conducted with unpublished data from 2019 Blue Star Families’ annual Military Family Lifestyle Survey. </w:t>
      </w:r>
    </w:p>
    <w:p w14:paraId="26BDE37A" w14:textId="77777777" w:rsidR="006E6E11" w:rsidRDefault="006E6E11" w:rsidP="006E6E11">
      <w:pPr>
        <w:pStyle w:val="EndnoteText"/>
      </w:pPr>
    </w:p>
  </w:endnote>
  <w:endnote w:id="5">
    <w:p w14:paraId="13C391E6" w14:textId="1790D7CD" w:rsidR="00A91CAC" w:rsidRDefault="00A91CAC">
      <w:pPr>
        <w:pStyle w:val="EndnoteText"/>
      </w:pPr>
      <w:r>
        <w:rPr>
          <w:rStyle w:val="EndnoteReference"/>
        </w:rPr>
        <w:endnoteRef/>
      </w:r>
      <w:r>
        <w:t xml:space="preserve"> Stat from Blue Star Families (2021). 2020 Military Family Lifestyle Survey Comprehensive Report. Blue Star Families. For more information, please see </w:t>
      </w:r>
      <w:hyperlink r:id="rId7" w:history="1">
        <w:r w:rsidRPr="00117292">
          <w:rPr>
            <w:rStyle w:val="Hyperlink"/>
          </w:rPr>
          <w:t>https://bluestarfam.org/survey</w:t>
        </w:r>
      </w:hyperlink>
    </w:p>
    <w:p w14:paraId="2AB38D8B" w14:textId="77777777" w:rsidR="00A91CAC" w:rsidRDefault="00A91CAC">
      <w:pPr>
        <w:pStyle w:val="EndnoteText"/>
      </w:pPr>
    </w:p>
  </w:endnote>
  <w:endnote w:id="6">
    <w:p w14:paraId="0D919F94" w14:textId="77777777" w:rsidR="006E6E11" w:rsidRDefault="006E6E11" w:rsidP="006E6E11">
      <w:pPr>
        <w:pStyle w:val="EndnoteText"/>
      </w:pPr>
      <w:r>
        <w:rPr>
          <w:rStyle w:val="EndnoteReference"/>
        </w:rPr>
        <w:endnoteRef/>
      </w:r>
      <w:r>
        <w:t xml:space="preserve"> Stat from Blue Star Families (2017). 2016 Military Family Lifestyle Survey Comprehensive Report. Blue Star Families. For more information, please see </w:t>
      </w:r>
      <w:hyperlink r:id="rId8" w:history="1">
        <w:r w:rsidRPr="00117292">
          <w:rPr>
            <w:rStyle w:val="Hyperlink"/>
          </w:rPr>
          <w:t>https://bluestarfam.org/survey</w:t>
        </w:r>
      </w:hyperlink>
    </w:p>
    <w:p w14:paraId="26A3B1BB" w14:textId="77777777" w:rsidR="006E6E11" w:rsidRDefault="006E6E11" w:rsidP="006E6E11">
      <w:pPr>
        <w:pStyle w:val="EndnoteText"/>
      </w:pPr>
    </w:p>
  </w:endnote>
  <w:endnote w:id="7">
    <w:p w14:paraId="0DCF39B7" w14:textId="45534500" w:rsidR="000A7084" w:rsidRDefault="00515C6D" w:rsidP="000A7084">
      <w:pPr>
        <w:pStyle w:val="EndnoteText"/>
      </w:pPr>
      <w:r>
        <w:rPr>
          <w:rStyle w:val="EndnoteReference"/>
        </w:rPr>
        <w:endnoteRef/>
      </w:r>
      <w:r w:rsidRPr="00924F9F">
        <w:t xml:space="preserve"> </w:t>
      </w:r>
      <w:r w:rsidR="00224997" w:rsidRPr="00924F9F">
        <w:t>“</w:t>
      </w:r>
      <w:r w:rsidR="00224997" w:rsidRPr="00924F9F">
        <w:rPr>
          <w:i/>
          <w:iCs/>
        </w:rPr>
        <w:t>Geo-</w:t>
      </w:r>
      <w:r w:rsidR="00224997" w:rsidRPr="00924F9F">
        <w:rPr>
          <w:i/>
          <w:iCs/>
        </w:rPr>
        <w:t>baching” is defined here as living apart from service member voluntarily, not including times of deployment.</w:t>
      </w:r>
      <w:r w:rsidR="00224997" w:rsidRPr="00924F9F">
        <w:t xml:space="preserve"> “</w:t>
      </w:r>
      <w:r w:rsidR="00CA5115" w:rsidRPr="00924F9F">
        <w:rPr>
          <w:i/>
          <w:iCs/>
        </w:rPr>
        <w:t>Recently geo-bached</w:t>
      </w:r>
      <w:r w:rsidR="00224997" w:rsidRPr="00924F9F">
        <w:rPr>
          <w:i/>
          <w:iCs/>
        </w:rPr>
        <w:t>”</w:t>
      </w:r>
      <w:r w:rsidR="00CA5115" w:rsidRPr="00924F9F">
        <w:rPr>
          <w:i/>
          <w:iCs/>
        </w:rPr>
        <w:t xml:space="preserve"> refers to the five years prior to survey fielding</w:t>
      </w:r>
      <w:r w:rsidR="00CA5115" w:rsidRPr="00924F9F">
        <w:t xml:space="preserve">. </w:t>
      </w:r>
      <w:r w:rsidR="00E87AEF" w:rsidRPr="00924F9F">
        <w:t xml:space="preserve">Stat from </w:t>
      </w:r>
      <w:r w:rsidR="000A7084" w:rsidRPr="00924F9F">
        <w:t xml:space="preserve">Blue Star Families (2020). 2019 Military Family Lifestyle Survey Comprehensive Report. Blue Star Families. For more information, please see </w:t>
      </w:r>
      <w:hyperlink r:id="rId9" w:history="1">
        <w:r w:rsidR="000A7084" w:rsidRPr="00117292">
          <w:rPr>
            <w:rStyle w:val="Hyperlink"/>
          </w:rPr>
          <w:t>https://bluestarfam.org/survey</w:t>
        </w:r>
      </w:hyperlink>
    </w:p>
    <w:p w14:paraId="4942C391" w14:textId="61E5C79E" w:rsidR="00515C6D" w:rsidRPr="00924F9F" w:rsidRDefault="00515C6D">
      <w:pPr>
        <w:pStyle w:val="EndnoteText"/>
      </w:pPr>
    </w:p>
  </w:endnote>
  <w:endnote w:id="8">
    <w:p w14:paraId="525747EF" w14:textId="77777777" w:rsidR="00101B08" w:rsidRPr="00924F9F" w:rsidRDefault="00101B08" w:rsidP="00101B08">
      <w:pPr>
        <w:pStyle w:val="EndnoteText"/>
      </w:pPr>
      <w:r w:rsidRPr="00924F9F">
        <w:rPr>
          <w:rStyle w:val="EndnoteReference"/>
        </w:rPr>
        <w:endnoteRef/>
      </w:r>
      <w:r w:rsidRPr="00924F9F">
        <w:t xml:space="preserve"> Stat from Blue Star Families (2020). 2019 Military Family Lifestyle Survey Comprehensive Report. Blue Star Families. For more information, please see </w:t>
      </w:r>
      <w:hyperlink r:id="rId10" w:history="1">
        <w:r w:rsidRPr="00924F9F">
          <w:rPr>
            <w:rStyle w:val="Hyperlink"/>
            <w:color w:val="auto"/>
          </w:rPr>
          <w:t>https://bluestarfam.org/survey</w:t>
        </w:r>
      </w:hyperlink>
    </w:p>
    <w:p w14:paraId="62028642" w14:textId="796F86E5" w:rsidR="00101B08" w:rsidRDefault="00101B08">
      <w:pPr>
        <w:pStyle w:val="EndnoteText"/>
      </w:pPr>
    </w:p>
  </w:endnote>
  <w:endnote w:id="9">
    <w:p w14:paraId="425DA84E" w14:textId="354718B8" w:rsidR="006D2380" w:rsidRPr="006223E5" w:rsidRDefault="006D2380" w:rsidP="006D2380">
      <w:pPr>
        <w:pStyle w:val="EndnoteText"/>
        <w:rPr>
          <w:color w:val="7030A0"/>
        </w:rPr>
      </w:pPr>
      <w:r>
        <w:rPr>
          <w:rStyle w:val="EndnoteReference"/>
        </w:rPr>
        <w:endnoteRef/>
      </w:r>
      <w:r>
        <w:t xml:space="preserve"> </w:t>
      </w:r>
      <w:r w:rsidR="00621E2C" w:rsidRPr="00D27DCF">
        <w:rPr>
          <w:b/>
          <w:bCs/>
        </w:rPr>
        <w:t>Impacts of Service</w:t>
      </w:r>
      <w:r w:rsidR="00621E2C">
        <w:t xml:space="preserve">: </w:t>
      </w:r>
      <w:r w:rsidR="00621E2C">
        <w:rPr>
          <w:i/>
          <w:iCs/>
        </w:rPr>
        <w:t xml:space="preserve">There are both positive and negative impacts of the military lifestyle on children. While it is important to take a strengths-based approach, there are challenges for military children and their </w:t>
      </w:r>
      <w:r w:rsidR="00621E2C" w:rsidRPr="00924F9F">
        <w:rPr>
          <w:i/>
          <w:iCs/>
        </w:rPr>
        <w:t xml:space="preserve">families. </w:t>
      </w:r>
      <w:r w:rsidR="008B7B81" w:rsidRPr="00924F9F">
        <w:rPr>
          <w:i/>
          <w:iCs/>
        </w:rPr>
        <w:t>The impacts of</w:t>
      </w:r>
      <w:r w:rsidR="00621E2C" w:rsidRPr="00924F9F">
        <w:rPr>
          <w:i/>
          <w:iCs/>
        </w:rPr>
        <w:t xml:space="preserve"> individual and cumulative stressors, short- and long-term stressors, adverse experiences (e.g., exposure to trauma), etc. </w:t>
      </w:r>
      <w:r w:rsidR="008B7B81" w:rsidRPr="00924F9F">
        <w:rPr>
          <w:i/>
          <w:iCs/>
        </w:rPr>
        <w:t>vary widely</w:t>
      </w:r>
      <w:r w:rsidR="006223E5" w:rsidRPr="00924F9F">
        <w:rPr>
          <w:i/>
          <w:iCs/>
        </w:rPr>
        <w:t>.</w:t>
      </w:r>
    </w:p>
    <w:p w14:paraId="2C461755" w14:textId="2762E50B" w:rsidR="00621E2C" w:rsidRDefault="00621E2C" w:rsidP="00621E2C">
      <w:pPr>
        <w:pStyle w:val="EndnoteText"/>
      </w:pPr>
      <w:r w:rsidRPr="00621E2C">
        <w:t xml:space="preserve">Park, N. (2011). Military children and families: Strengths and challenges during peace and war. </w:t>
      </w:r>
      <w:r w:rsidRPr="00621E2C">
        <w:rPr>
          <w:i/>
        </w:rPr>
        <w:t>American Psychologist, 66</w:t>
      </w:r>
      <w:r w:rsidRPr="00621E2C">
        <w:t xml:space="preserve">(1), 65-72. </w:t>
      </w:r>
      <w:r w:rsidRPr="00621E2C">
        <w:t>doi: 10.1037/a0021249</w:t>
      </w:r>
    </w:p>
    <w:p w14:paraId="6E78AAC5" w14:textId="77777777" w:rsidR="00621E2C" w:rsidRDefault="00621E2C" w:rsidP="00621E2C">
      <w:pPr>
        <w:pStyle w:val="EndnoteText"/>
      </w:pPr>
      <w:r>
        <w:t xml:space="preserve">Military Children and Families. (2013). [Special issue]. </w:t>
      </w:r>
      <w:r>
        <w:rPr>
          <w:i/>
          <w:iCs/>
        </w:rPr>
        <w:t>The F</w:t>
      </w:r>
      <w:r w:rsidRPr="002601DC">
        <w:rPr>
          <w:i/>
          <w:iCs/>
        </w:rPr>
        <w:t>uture of Children, 23</w:t>
      </w:r>
      <w:r>
        <w:t xml:space="preserve">(2). Retrieved from </w:t>
      </w:r>
      <w:hyperlink r:id="rId11" w:history="1">
        <w:r w:rsidRPr="00117292">
          <w:rPr>
            <w:rStyle w:val="Hyperlink"/>
          </w:rPr>
          <w:t>https://futureofchildren.princeton.edu/sites/futureofchildren/files/media/military_children_and_families_23_02_fulljournal.pdf</w:t>
        </w:r>
      </w:hyperlink>
    </w:p>
    <w:p w14:paraId="7D16574D" w14:textId="77777777" w:rsidR="00621E2C" w:rsidRPr="00621E2C" w:rsidRDefault="00621E2C" w:rsidP="00621E2C">
      <w:pPr>
        <w:pStyle w:val="EndnoteText"/>
      </w:pPr>
      <w:r w:rsidRPr="00621E2C">
        <w:t xml:space="preserve">Creech, S. K., Hadley, W., &amp; Borsari, B. (2014). The impact of military deployment and </w:t>
      </w:r>
    </w:p>
    <w:p w14:paraId="2CB39DA7" w14:textId="5A5058E6" w:rsidR="00D27DCF" w:rsidRDefault="00621E2C" w:rsidP="006D2380">
      <w:pPr>
        <w:pStyle w:val="EndnoteText"/>
      </w:pPr>
      <w:r w:rsidRPr="00621E2C">
        <w:t xml:space="preserve">reintegration on children and parenting: A systematic review. </w:t>
      </w:r>
      <w:r w:rsidRPr="00621E2C">
        <w:rPr>
          <w:i/>
          <w:iCs/>
        </w:rPr>
        <w:t>Professional Psychology: Research and Practice, 45</w:t>
      </w:r>
      <w:r w:rsidRPr="00621E2C">
        <w:t xml:space="preserve">(6), 452-464. </w:t>
      </w:r>
      <w:hyperlink r:id="rId12" w:history="1">
        <w:r w:rsidRPr="00621E2C">
          <w:rPr>
            <w:rStyle w:val="Hyperlink"/>
          </w:rPr>
          <w:t>http://dx.doi.org.libezproxy2.syr.edu/10.1037/a0035055</w:t>
        </w:r>
      </w:hyperlink>
      <w:r w:rsidRPr="00621E2C">
        <w:t xml:space="preserve"> </w:t>
      </w:r>
    </w:p>
    <w:p w14:paraId="576F52DF" w14:textId="77777777" w:rsidR="0014471D" w:rsidRDefault="0014471D" w:rsidP="006D2380">
      <w:pPr>
        <w:pStyle w:val="EndnoteText"/>
      </w:pPr>
    </w:p>
  </w:endnote>
  <w:endnote w:id="10">
    <w:p w14:paraId="0B3F482C" w14:textId="4CDC3DF4" w:rsidR="008D4102" w:rsidRDefault="008D410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D4102">
        <w:rPr>
          <w:b/>
          <w:bCs/>
        </w:rPr>
        <w:t>Impacts of Deployment:</w:t>
      </w:r>
      <w:r>
        <w:t xml:space="preserve"> Blue Star Families (2016). 2015 Military Family Lifestyle Survey Comprehensive Report. Blue Star Families. For more </w:t>
      </w:r>
      <w:r w:rsidR="00253B53">
        <w:t>information,</w:t>
      </w:r>
      <w:r>
        <w:t xml:space="preserve"> please see </w:t>
      </w:r>
      <w:hyperlink r:id="rId13" w:history="1">
        <w:r w:rsidRPr="00117292">
          <w:rPr>
            <w:rStyle w:val="Hyperlink"/>
          </w:rPr>
          <w:t>https://bluestarfam.org/survey</w:t>
        </w:r>
      </w:hyperlink>
    </w:p>
    <w:p w14:paraId="05771F88" w14:textId="77777777" w:rsidR="002879CD" w:rsidRDefault="002879CD">
      <w:pPr>
        <w:pStyle w:val="EndnoteText"/>
      </w:pPr>
    </w:p>
  </w:endnote>
  <w:endnote w:id="11">
    <w:p w14:paraId="2137E32C" w14:textId="77777777" w:rsidR="003B5BEA" w:rsidRPr="00D27DCF" w:rsidRDefault="003B5BEA" w:rsidP="003B5BEA">
      <w:pPr>
        <w:pStyle w:val="EndnoteText"/>
        <w:rPr>
          <w:i/>
          <w:iCs/>
        </w:rPr>
      </w:pPr>
      <w:r>
        <w:rPr>
          <w:rStyle w:val="EndnoteReference"/>
        </w:rPr>
        <w:endnoteRef/>
      </w:r>
      <w:r>
        <w:t xml:space="preserve"> </w:t>
      </w:r>
      <w:r w:rsidRPr="003B5BEA">
        <w:rPr>
          <w:b/>
          <w:bCs/>
        </w:rPr>
        <w:t>Positive Impacts of Military Lifestyle</w:t>
      </w:r>
      <w:r>
        <w:t xml:space="preserve">: </w:t>
      </w:r>
      <w:r w:rsidRPr="00D27DCF">
        <w:rPr>
          <w:i/>
          <w:iCs/>
        </w:rPr>
        <w:t xml:space="preserve">Analyses conducted with unpublished data from 2015 Blue Star Families’ annual Military Family Lifestyle Survey. Presented at Society for Research on Child Development Special Topic Meeting. </w:t>
      </w:r>
    </w:p>
    <w:p w14:paraId="6FC8A725" w14:textId="7812C9F3" w:rsidR="003B5BEA" w:rsidRPr="003B5BEA" w:rsidRDefault="003B5BEA" w:rsidP="003B5BEA">
      <w:pPr>
        <w:pStyle w:val="EndnoteText"/>
      </w:pPr>
      <w:r w:rsidRPr="003B5BEA">
        <w:t xml:space="preserve">Linsner, R. K., Mulvaney, M., &amp; Maury, R. V. (October 2018). Character benefits of the military lifestyle for military children. Poster presented at </w:t>
      </w:r>
      <w:r w:rsidRPr="003B5BEA">
        <w:rPr>
          <w:i/>
        </w:rPr>
        <w:t>SRCD Special Topic Meeting: Promoting Character Development Among Diverse Children and Adolescents</w:t>
      </w:r>
      <w:r w:rsidRPr="003B5BEA">
        <w:t>, Philadelphia, PA.</w:t>
      </w:r>
    </w:p>
    <w:p w14:paraId="25FDFD97" w14:textId="7FC119A5" w:rsidR="003B5BEA" w:rsidRDefault="003B5BEA">
      <w:pPr>
        <w:pStyle w:val="EndnoteText"/>
      </w:pPr>
    </w:p>
  </w:endnote>
  <w:endnote w:id="12">
    <w:p w14:paraId="1CE872B6" w14:textId="45D38394" w:rsidR="000C7080" w:rsidRDefault="000C7080" w:rsidP="000C708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C7080">
        <w:rPr>
          <w:b/>
          <w:bCs/>
        </w:rPr>
        <w:t>Implications for Practice and Research:</w:t>
      </w:r>
      <w:r>
        <w:t xml:space="preserve"> </w:t>
      </w:r>
    </w:p>
    <w:p w14:paraId="5E6B90E4" w14:textId="5CA0A54B" w:rsidR="00253B53" w:rsidRDefault="00253B53" w:rsidP="000C7080">
      <w:pPr>
        <w:pStyle w:val="EndnoteText"/>
      </w:pPr>
      <w:r>
        <w:t xml:space="preserve">Military Child Education Coalition and the Center for Public Research and Leadership at Columbia University. (2017). </w:t>
      </w:r>
      <w:r w:rsidRPr="00253B53">
        <w:rPr>
          <w:i/>
          <w:iCs/>
        </w:rPr>
        <w:t>The Challenges of Supporting Highly Mobile, Military-Connected Children in School Transitions: The Current Environment</w:t>
      </w:r>
      <w:r>
        <w:t xml:space="preserve">. Retrieved from </w:t>
      </w:r>
      <w:hyperlink r:id="rId14" w:history="1">
        <w:r w:rsidRPr="00117292">
          <w:rPr>
            <w:rStyle w:val="Hyperlink"/>
          </w:rPr>
          <w:t>https://www.militarychild.org/upload/files/resources/Military_Student_Transitions_Study_2017.pdf</w:t>
        </w:r>
      </w:hyperlink>
    </w:p>
    <w:p w14:paraId="3AAECF6F" w14:textId="45B85362" w:rsidR="00253B53" w:rsidRDefault="00253B53" w:rsidP="00253B53">
      <w:pPr>
        <w:pStyle w:val="EndnoteText"/>
      </w:pPr>
      <w:r>
        <w:t xml:space="preserve">National Academies of Sciences, Engineering, and Medicine. (2019). </w:t>
      </w:r>
      <w:r w:rsidRPr="004B66B7">
        <w:rPr>
          <w:i/>
          <w:iCs/>
        </w:rPr>
        <w:t>Strengthening the Military Family Readiness System for a Changing American Society</w:t>
      </w:r>
      <w:r>
        <w:t xml:space="preserve">. Washington, DC: The National Academies Press. Retrieved from </w:t>
      </w:r>
      <w:hyperlink r:id="rId15" w:history="1">
        <w:r w:rsidRPr="00117292">
          <w:rPr>
            <w:rStyle w:val="Hyperlink"/>
          </w:rPr>
          <w:t>https://www.nap.edu/catalog/25380/strengthening-the-military-family-readiness-system-for-a-changing-american-society</w:t>
        </w:r>
      </w:hyperlink>
    </w:p>
    <w:p w14:paraId="4A551225" w14:textId="77777777" w:rsidR="00253B53" w:rsidRDefault="00253B53" w:rsidP="00253B53">
      <w:pPr>
        <w:pStyle w:val="EndnoteText"/>
      </w:pPr>
      <w:r>
        <w:t xml:space="preserve">Blue Star Families (2020). 2019 Military Family Lifestyle Survey Comprehensive Report. Blue Star Families. For more information, please see </w:t>
      </w:r>
      <w:hyperlink r:id="rId16" w:history="1">
        <w:r w:rsidRPr="00117292">
          <w:rPr>
            <w:rStyle w:val="Hyperlink"/>
          </w:rPr>
          <w:t>https://bluestarfam.org/survey</w:t>
        </w:r>
      </w:hyperlink>
    </w:p>
    <w:p w14:paraId="4B63AF9E" w14:textId="77777777" w:rsidR="00253B53" w:rsidRDefault="00253B53" w:rsidP="00253B53">
      <w:pPr>
        <w:pStyle w:val="EndnoteText"/>
      </w:pPr>
    </w:p>
    <w:p w14:paraId="78CBBA16" w14:textId="77777777" w:rsidR="00253B53" w:rsidRDefault="00253B53" w:rsidP="00253B53">
      <w:pPr>
        <w:pStyle w:val="EndnoteText"/>
      </w:pPr>
    </w:p>
    <w:p w14:paraId="217CDD1A" w14:textId="77777777" w:rsidR="00253B53" w:rsidRDefault="00253B53" w:rsidP="000C708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8F4A" w14:textId="77777777" w:rsidR="002F4318" w:rsidRDefault="002F4318" w:rsidP="002F4318">
      <w:pPr>
        <w:spacing w:after="0" w:line="240" w:lineRule="auto"/>
      </w:pPr>
      <w:r>
        <w:separator/>
      </w:r>
    </w:p>
  </w:footnote>
  <w:footnote w:type="continuationSeparator" w:id="0">
    <w:p w14:paraId="3E6B4E6F" w14:textId="77777777" w:rsidR="002F4318" w:rsidRDefault="002F4318" w:rsidP="002F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B07"/>
    <w:multiLevelType w:val="hybridMultilevel"/>
    <w:tmpl w:val="BBE4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F2E"/>
    <w:multiLevelType w:val="hybridMultilevel"/>
    <w:tmpl w:val="09F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6EC"/>
    <w:multiLevelType w:val="hybridMultilevel"/>
    <w:tmpl w:val="03B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888"/>
    <w:multiLevelType w:val="hybridMultilevel"/>
    <w:tmpl w:val="4D20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F7A"/>
    <w:multiLevelType w:val="hybridMultilevel"/>
    <w:tmpl w:val="868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5BBA"/>
    <w:multiLevelType w:val="hybridMultilevel"/>
    <w:tmpl w:val="844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94"/>
    <w:multiLevelType w:val="hybridMultilevel"/>
    <w:tmpl w:val="997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573"/>
    <w:multiLevelType w:val="hybridMultilevel"/>
    <w:tmpl w:val="9866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F7C"/>
    <w:multiLevelType w:val="hybridMultilevel"/>
    <w:tmpl w:val="833292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29141F"/>
    <w:multiLevelType w:val="hybridMultilevel"/>
    <w:tmpl w:val="5F2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A78D7"/>
    <w:multiLevelType w:val="hybridMultilevel"/>
    <w:tmpl w:val="24A0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E5241"/>
    <w:multiLevelType w:val="hybridMultilevel"/>
    <w:tmpl w:val="BD9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0334"/>
    <w:multiLevelType w:val="hybridMultilevel"/>
    <w:tmpl w:val="2DB0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AD"/>
    <w:rsid w:val="000030FB"/>
    <w:rsid w:val="00037866"/>
    <w:rsid w:val="00050035"/>
    <w:rsid w:val="000513AD"/>
    <w:rsid w:val="000547E8"/>
    <w:rsid w:val="00062BF9"/>
    <w:rsid w:val="00072D3E"/>
    <w:rsid w:val="0007631D"/>
    <w:rsid w:val="00083369"/>
    <w:rsid w:val="000917F9"/>
    <w:rsid w:val="00097B8F"/>
    <w:rsid w:val="000A63D3"/>
    <w:rsid w:val="000A7084"/>
    <w:rsid w:val="000C568B"/>
    <w:rsid w:val="000C7080"/>
    <w:rsid w:val="000F0BF2"/>
    <w:rsid w:val="000F5158"/>
    <w:rsid w:val="00101B08"/>
    <w:rsid w:val="001218B8"/>
    <w:rsid w:val="001308F7"/>
    <w:rsid w:val="001413D8"/>
    <w:rsid w:val="0014471D"/>
    <w:rsid w:val="00184BB3"/>
    <w:rsid w:val="001915D1"/>
    <w:rsid w:val="00192045"/>
    <w:rsid w:val="001B612C"/>
    <w:rsid w:val="001B64C3"/>
    <w:rsid w:val="001E48CE"/>
    <w:rsid w:val="001E65BB"/>
    <w:rsid w:val="001F53F0"/>
    <w:rsid w:val="00202A71"/>
    <w:rsid w:val="00224997"/>
    <w:rsid w:val="00226C0F"/>
    <w:rsid w:val="002300C4"/>
    <w:rsid w:val="00231534"/>
    <w:rsid w:val="00235F22"/>
    <w:rsid w:val="00236C1F"/>
    <w:rsid w:val="0024044C"/>
    <w:rsid w:val="00253B53"/>
    <w:rsid w:val="002601DC"/>
    <w:rsid w:val="002879CD"/>
    <w:rsid w:val="0029161C"/>
    <w:rsid w:val="002A00FC"/>
    <w:rsid w:val="002A7462"/>
    <w:rsid w:val="002D6B0D"/>
    <w:rsid w:val="002F4318"/>
    <w:rsid w:val="00325900"/>
    <w:rsid w:val="00336358"/>
    <w:rsid w:val="0035495E"/>
    <w:rsid w:val="00356D26"/>
    <w:rsid w:val="00376196"/>
    <w:rsid w:val="00382A3D"/>
    <w:rsid w:val="003918EE"/>
    <w:rsid w:val="003B24C2"/>
    <w:rsid w:val="003B5BEA"/>
    <w:rsid w:val="003C238A"/>
    <w:rsid w:val="003E3FDF"/>
    <w:rsid w:val="003E6047"/>
    <w:rsid w:val="003E68EF"/>
    <w:rsid w:val="003F2E5F"/>
    <w:rsid w:val="003F31B1"/>
    <w:rsid w:val="003F38A3"/>
    <w:rsid w:val="004102A2"/>
    <w:rsid w:val="00433AEB"/>
    <w:rsid w:val="004568E3"/>
    <w:rsid w:val="00462021"/>
    <w:rsid w:val="00472F3E"/>
    <w:rsid w:val="004843CF"/>
    <w:rsid w:val="0049311C"/>
    <w:rsid w:val="004B66B7"/>
    <w:rsid w:val="004E6B20"/>
    <w:rsid w:val="00515C6D"/>
    <w:rsid w:val="00532B4B"/>
    <w:rsid w:val="00547A83"/>
    <w:rsid w:val="005525BE"/>
    <w:rsid w:val="005837D9"/>
    <w:rsid w:val="00586AB4"/>
    <w:rsid w:val="005E6DD1"/>
    <w:rsid w:val="00603AA4"/>
    <w:rsid w:val="00621E2C"/>
    <w:rsid w:val="006223E5"/>
    <w:rsid w:val="006274DD"/>
    <w:rsid w:val="00627F5B"/>
    <w:rsid w:val="00635937"/>
    <w:rsid w:val="006773BD"/>
    <w:rsid w:val="006A070D"/>
    <w:rsid w:val="006B2BE5"/>
    <w:rsid w:val="006B391C"/>
    <w:rsid w:val="006B4437"/>
    <w:rsid w:val="006B6DF6"/>
    <w:rsid w:val="006C060F"/>
    <w:rsid w:val="006D2380"/>
    <w:rsid w:val="006E5753"/>
    <w:rsid w:val="006E6E11"/>
    <w:rsid w:val="007146D2"/>
    <w:rsid w:val="0072353A"/>
    <w:rsid w:val="00734FC8"/>
    <w:rsid w:val="00737133"/>
    <w:rsid w:val="00740D9B"/>
    <w:rsid w:val="00753D3F"/>
    <w:rsid w:val="007732D4"/>
    <w:rsid w:val="00793654"/>
    <w:rsid w:val="00794671"/>
    <w:rsid w:val="007F1DB5"/>
    <w:rsid w:val="00801707"/>
    <w:rsid w:val="008130CA"/>
    <w:rsid w:val="008504A2"/>
    <w:rsid w:val="00852971"/>
    <w:rsid w:val="00876EA6"/>
    <w:rsid w:val="008B7B81"/>
    <w:rsid w:val="008D338E"/>
    <w:rsid w:val="008D4102"/>
    <w:rsid w:val="008D5C3F"/>
    <w:rsid w:val="008F6E7F"/>
    <w:rsid w:val="00902CCE"/>
    <w:rsid w:val="00924F9F"/>
    <w:rsid w:val="0092666B"/>
    <w:rsid w:val="00975780"/>
    <w:rsid w:val="009864CB"/>
    <w:rsid w:val="009955E2"/>
    <w:rsid w:val="009A1FDD"/>
    <w:rsid w:val="009C134C"/>
    <w:rsid w:val="00A260AB"/>
    <w:rsid w:val="00A32BC0"/>
    <w:rsid w:val="00A6250C"/>
    <w:rsid w:val="00A634BC"/>
    <w:rsid w:val="00A8032D"/>
    <w:rsid w:val="00A84FF5"/>
    <w:rsid w:val="00A91CAC"/>
    <w:rsid w:val="00A957A4"/>
    <w:rsid w:val="00AA2A8F"/>
    <w:rsid w:val="00AB593E"/>
    <w:rsid w:val="00AF1E81"/>
    <w:rsid w:val="00B1570E"/>
    <w:rsid w:val="00B26DA0"/>
    <w:rsid w:val="00B36CA5"/>
    <w:rsid w:val="00B66A43"/>
    <w:rsid w:val="00B864D0"/>
    <w:rsid w:val="00BA03D0"/>
    <w:rsid w:val="00BA4A04"/>
    <w:rsid w:val="00BA7178"/>
    <w:rsid w:val="00BB250C"/>
    <w:rsid w:val="00C11349"/>
    <w:rsid w:val="00C17C94"/>
    <w:rsid w:val="00C261A8"/>
    <w:rsid w:val="00C26AC5"/>
    <w:rsid w:val="00C73DDF"/>
    <w:rsid w:val="00C74943"/>
    <w:rsid w:val="00C74BAF"/>
    <w:rsid w:val="00C81733"/>
    <w:rsid w:val="00CA1A50"/>
    <w:rsid w:val="00CA3C8C"/>
    <w:rsid w:val="00CA5115"/>
    <w:rsid w:val="00CE2868"/>
    <w:rsid w:val="00CE5990"/>
    <w:rsid w:val="00CF0F1A"/>
    <w:rsid w:val="00D11951"/>
    <w:rsid w:val="00D24399"/>
    <w:rsid w:val="00D27DCF"/>
    <w:rsid w:val="00D71400"/>
    <w:rsid w:val="00D93E75"/>
    <w:rsid w:val="00DB08AC"/>
    <w:rsid w:val="00DF6C0C"/>
    <w:rsid w:val="00E07872"/>
    <w:rsid w:val="00E122A8"/>
    <w:rsid w:val="00E2195A"/>
    <w:rsid w:val="00E24561"/>
    <w:rsid w:val="00E26B71"/>
    <w:rsid w:val="00E27594"/>
    <w:rsid w:val="00E338EF"/>
    <w:rsid w:val="00E42AEF"/>
    <w:rsid w:val="00E44896"/>
    <w:rsid w:val="00E504E3"/>
    <w:rsid w:val="00E61BFC"/>
    <w:rsid w:val="00E63ADD"/>
    <w:rsid w:val="00E6419A"/>
    <w:rsid w:val="00E837E8"/>
    <w:rsid w:val="00E87AEF"/>
    <w:rsid w:val="00E92D6C"/>
    <w:rsid w:val="00EA20E7"/>
    <w:rsid w:val="00EB7DD2"/>
    <w:rsid w:val="00EC7F99"/>
    <w:rsid w:val="00ED3EED"/>
    <w:rsid w:val="00EE4DBD"/>
    <w:rsid w:val="00EF0DEE"/>
    <w:rsid w:val="00EF6D99"/>
    <w:rsid w:val="00F05785"/>
    <w:rsid w:val="00F069ED"/>
    <w:rsid w:val="00F07E2D"/>
    <w:rsid w:val="00F11037"/>
    <w:rsid w:val="00F17F42"/>
    <w:rsid w:val="00F37675"/>
    <w:rsid w:val="00F47726"/>
    <w:rsid w:val="00F50B6C"/>
    <w:rsid w:val="00F816DE"/>
    <w:rsid w:val="00F865A7"/>
    <w:rsid w:val="00F87B2F"/>
    <w:rsid w:val="00FA2AD2"/>
    <w:rsid w:val="00FD04F5"/>
    <w:rsid w:val="00FD7692"/>
    <w:rsid w:val="00FE1BE8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B77E"/>
  <w15:chartTrackingRefBased/>
  <w15:docId w15:val="{3DE25EC7-6C2E-4EAF-ACE3-B8EFB03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AD"/>
  </w:style>
  <w:style w:type="paragraph" w:styleId="Heading1">
    <w:name w:val="heading 1"/>
    <w:basedOn w:val="Normal"/>
    <w:next w:val="Normal"/>
    <w:link w:val="Heading1Char"/>
    <w:uiPriority w:val="9"/>
    <w:qFormat/>
    <w:rsid w:val="00F865A7"/>
    <w:pPr>
      <w:outlineLvl w:val="0"/>
    </w:pPr>
    <w:rPr>
      <w:rFonts w:ascii="Sherman Sans Book" w:hAnsi="Sherman Sans Book"/>
      <w:b/>
      <w:bCs/>
      <w:caps/>
      <w:color w:val="C00000"/>
      <w:sz w:val="28"/>
      <w:szCs w:val="28"/>
      <w:u w:color="C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31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1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1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65A7"/>
    <w:rPr>
      <w:rFonts w:ascii="Sherman Sans Book" w:hAnsi="Sherman Sans Book"/>
      <w:b/>
      <w:bCs/>
      <w:caps/>
      <w:color w:val="C00000"/>
      <w:sz w:val="28"/>
      <w:szCs w:val="28"/>
      <w:u w:color="C00000"/>
    </w:rPr>
  </w:style>
  <w:style w:type="character" w:customStyle="1" w:styleId="Heading2Char">
    <w:name w:val="Heading 2 Char"/>
    <w:basedOn w:val="DefaultParagraphFont"/>
    <w:link w:val="Heading2"/>
    <w:uiPriority w:val="9"/>
    <w:rsid w:val="00F865A7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43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43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4399"/>
    <w:rPr>
      <w:vertAlign w:val="superscript"/>
    </w:rPr>
  </w:style>
  <w:style w:type="paragraph" w:styleId="Revision">
    <w:name w:val="Revision"/>
    <w:hidden/>
    <w:uiPriority w:val="99"/>
    <w:semiHidden/>
    <w:rsid w:val="001F53F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5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starfam.org/survey" TargetMode="External"/><Relationship Id="rId13" Type="http://schemas.openxmlformats.org/officeDocument/2006/relationships/hyperlink" Target="https://bluestarfam.org/survey" TargetMode="External"/><Relationship Id="rId3" Type="http://schemas.openxmlformats.org/officeDocument/2006/relationships/hyperlink" Target="https://www.rand.org/pubs/testimonies/CT341.html" TargetMode="External"/><Relationship Id="rId7" Type="http://schemas.openxmlformats.org/officeDocument/2006/relationships/hyperlink" Target="https://bluestarfam.org/survey" TargetMode="External"/><Relationship Id="rId12" Type="http://schemas.openxmlformats.org/officeDocument/2006/relationships/hyperlink" Target="http://dx.doi.org.libezproxy2.syr.edu/10.1037/a0035055" TargetMode="External"/><Relationship Id="rId2" Type="http://schemas.openxmlformats.org/officeDocument/2006/relationships/hyperlink" Target="https://www.urban.org/sites/default/files/publication/85986/the_state_of_post-911_veteran_families_final_last_11_21_2016.pdf" TargetMode="External"/><Relationship Id="rId16" Type="http://schemas.openxmlformats.org/officeDocument/2006/relationships/hyperlink" Target="https://bluestarfam.org/survey" TargetMode="External"/><Relationship Id="rId1" Type="http://schemas.openxmlformats.org/officeDocument/2006/relationships/hyperlink" Target="https://download.militaryonesource.mil/12038/MOS/Reports/2019-demographics-report.pdf" TargetMode="External"/><Relationship Id="rId6" Type="http://schemas.openxmlformats.org/officeDocument/2006/relationships/hyperlink" Target="https://www.dodea.edu/partnership/about.cfm" TargetMode="External"/><Relationship Id="rId11" Type="http://schemas.openxmlformats.org/officeDocument/2006/relationships/hyperlink" Target="https://futureofchildren.princeton.edu/sites/futureofchildren/files/media/military_children_and_families_23_02_fulljournal.pdf" TargetMode="External"/><Relationship Id="rId5" Type="http://schemas.openxmlformats.org/officeDocument/2006/relationships/hyperlink" Target="https://www.nap.edu/catalog/25380/strengthening-the-military-family-readiness-system-for-a-changing-american-society" TargetMode="External"/><Relationship Id="rId15" Type="http://schemas.openxmlformats.org/officeDocument/2006/relationships/hyperlink" Target="https://www.nap.edu/catalog/25380/strengthening-the-military-family-readiness-system-for-a-changing-american-society" TargetMode="External"/><Relationship Id="rId10" Type="http://schemas.openxmlformats.org/officeDocument/2006/relationships/hyperlink" Target="https://bluestarfam.org/survey" TargetMode="External"/><Relationship Id="rId4" Type="http://schemas.openxmlformats.org/officeDocument/2006/relationships/hyperlink" Target="https://futureofchildren.princeton.edu/sites/futureofchildren/files/media/military_children_and_families_23_02_fulljournal.pdf" TargetMode="External"/><Relationship Id="rId9" Type="http://schemas.openxmlformats.org/officeDocument/2006/relationships/hyperlink" Target="https://bluestarfam.org/survey" TargetMode="External"/><Relationship Id="rId14" Type="http://schemas.openxmlformats.org/officeDocument/2006/relationships/hyperlink" Target="https://www.militarychild.org/upload/files/resources/Military_Student_Transitions_Study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CFBA-6F57-4C8B-9393-A5DEEBAF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Katherine Linsner</dc:creator>
  <cp:keywords/>
  <dc:description/>
  <cp:lastModifiedBy>Rachel Katherine Linsner</cp:lastModifiedBy>
  <cp:revision>2</cp:revision>
  <dcterms:created xsi:type="dcterms:W3CDTF">2021-04-23T13:09:00Z</dcterms:created>
  <dcterms:modified xsi:type="dcterms:W3CDTF">2021-04-23T13:09:00Z</dcterms:modified>
</cp:coreProperties>
</file>